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B1" w:rsidRDefault="00C763B1" w:rsidP="00C763B1">
      <w:pPr>
        <w:pStyle w:val="Footer"/>
        <w:jc w:val="center"/>
        <w:rPr>
          <w:lang w:val="en-IE"/>
        </w:rPr>
      </w:pPr>
      <w:r>
        <w:rPr>
          <w:noProof/>
          <w:lang w:val="en-IE" w:eastAsia="en-IE"/>
        </w:rPr>
        <w:drawing>
          <wp:inline distT="0" distB="0" distL="0" distR="0">
            <wp:extent cx="5104765" cy="1995805"/>
            <wp:effectExtent l="1905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srcRect/>
                    <a:stretch>
                      <a:fillRect/>
                    </a:stretch>
                  </pic:blipFill>
                  <pic:spPr bwMode="auto">
                    <a:xfrm>
                      <a:off x="0" y="0"/>
                      <a:ext cx="5104765" cy="1995805"/>
                    </a:xfrm>
                    <a:prstGeom prst="rect">
                      <a:avLst/>
                    </a:prstGeom>
                    <a:noFill/>
                    <a:ln w="9525">
                      <a:noFill/>
                      <a:miter lim="800000"/>
                      <a:headEnd/>
                      <a:tailEnd/>
                    </a:ln>
                  </pic:spPr>
                </pic:pic>
              </a:graphicData>
            </a:graphic>
          </wp:inline>
        </w:drawing>
      </w:r>
    </w:p>
    <w:p w:rsidR="00C763B1" w:rsidRDefault="00C763B1" w:rsidP="00C763B1"/>
    <w:p w:rsidR="00C763B1" w:rsidRDefault="00C763B1" w:rsidP="00C763B1"/>
    <w:p w:rsidR="00C763B1" w:rsidRDefault="00C763B1" w:rsidP="00C763B1"/>
    <w:p w:rsidR="00C763B1" w:rsidRDefault="00C763B1" w:rsidP="00C763B1"/>
    <w:p w:rsidR="00C763B1" w:rsidRPr="007F16C3" w:rsidRDefault="007F16C3" w:rsidP="00C763B1">
      <w:pPr>
        <w:jc w:val="center"/>
        <w:rPr>
          <w:b/>
          <w:sz w:val="48"/>
          <w:u w:val="single"/>
        </w:rPr>
      </w:pPr>
      <w:r w:rsidRPr="007F16C3">
        <w:rPr>
          <w:b/>
          <w:sz w:val="48"/>
          <w:u w:val="single"/>
        </w:rPr>
        <w:t>DRAFT</w:t>
      </w:r>
    </w:p>
    <w:p w:rsidR="00C763B1" w:rsidRPr="0036005C" w:rsidRDefault="00C763B1" w:rsidP="00C763B1">
      <w:pPr>
        <w:pStyle w:val="Title"/>
        <w:rPr>
          <w:rFonts w:asciiTheme="minorHAnsi" w:hAnsiTheme="minorHAnsi"/>
          <w:b/>
          <w:sz w:val="48"/>
        </w:rPr>
      </w:pPr>
      <w:r w:rsidRPr="003E7991">
        <w:rPr>
          <w:b/>
          <w:sz w:val="48"/>
        </w:rPr>
        <w:t xml:space="preserve"> </w:t>
      </w:r>
      <w:r w:rsidR="00305552" w:rsidRPr="0036005C">
        <w:rPr>
          <w:rFonts w:asciiTheme="minorHAnsi" w:hAnsiTheme="minorHAnsi"/>
          <w:b/>
          <w:sz w:val="48"/>
        </w:rPr>
        <w:t xml:space="preserve">WATERFORD METROPOLITAN DISTRICT </w:t>
      </w:r>
      <w:r w:rsidR="00B82619">
        <w:rPr>
          <w:rFonts w:asciiTheme="minorHAnsi" w:hAnsiTheme="minorHAnsi"/>
          <w:b/>
          <w:sz w:val="48"/>
        </w:rPr>
        <w:t>COUNCIL</w:t>
      </w:r>
    </w:p>
    <w:p w:rsidR="00305552" w:rsidRPr="0036005C" w:rsidRDefault="00305552" w:rsidP="00C763B1">
      <w:pPr>
        <w:pStyle w:val="Title"/>
        <w:rPr>
          <w:rFonts w:asciiTheme="minorHAnsi" w:hAnsiTheme="minorHAnsi" w:cs="Arial"/>
          <w:b/>
          <w:sz w:val="36"/>
          <w:szCs w:val="36"/>
        </w:rPr>
      </w:pPr>
    </w:p>
    <w:p w:rsidR="00C763B1" w:rsidRPr="00305552" w:rsidRDefault="00C763B1" w:rsidP="00C763B1">
      <w:pPr>
        <w:pStyle w:val="Title"/>
        <w:rPr>
          <w:rFonts w:ascii="Arial" w:hAnsi="Arial" w:cs="Arial"/>
          <w:b/>
          <w:sz w:val="48"/>
          <w:szCs w:val="48"/>
        </w:rPr>
      </w:pPr>
      <w:r w:rsidRPr="0036005C">
        <w:rPr>
          <w:rFonts w:asciiTheme="minorHAnsi" w:hAnsiTheme="minorHAnsi" w:cs="Arial"/>
          <w:b/>
          <w:sz w:val="36"/>
          <w:szCs w:val="36"/>
        </w:rPr>
        <w:t xml:space="preserve"> </w:t>
      </w:r>
      <w:r w:rsidRPr="0036005C">
        <w:rPr>
          <w:rFonts w:asciiTheme="minorHAnsi" w:hAnsiTheme="minorHAnsi" w:cs="Arial"/>
          <w:b/>
          <w:sz w:val="48"/>
          <w:szCs w:val="48"/>
        </w:rPr>
        <w:t xml:space="preserve">APPOINTED STANDS </w:t>
      </w:r>
      <w:r w:rsidRPr="0036005C">
        <w:rPr>
          <w:rFonts w:asciiTheme="minorHAnsi" w:hAnsiTheme="minorHAnsi" w:cs="Arial"/>
          <w:b/>
          <w:sz w:val="48"/>
          <w:szCs w:val="48"/>
        </w:rPr>
        <w:br/>
        <w:t>BYE-LAWS 2019</w:t>
      </w:r>
      <w:r w:rsidRPr="00305552">
        <w:rPr>
          <w:rFonts w:ascii="Arial" w:hAnsi="Arial" w:cs="Arial"/>
          <w:b/>
          <w:sz w:val="48"/>
          <w:szCs w:val="48"/>
        </w:rPr>
        <w:t xml:space="preserve"> </w:t>
      </w:r>
      <w:r w:rsidRPr="00305552">
        <w:rPr>
          <w:rFonts w:ascii="Arial" w:hAnsi="Arial" w:cs="Arial"/>
          <w:b/>
          <w:sz w:val="48"/>
          <w:szCs w:val="48"/>
        </w:rPr>
        <w:br/>
      </w:r>
    </w:p>
    <w:p w:rsidR="00C763B1" w:rsidRPr="00C763B1" w:rsidRDefault="00C763B1" w:rsidP="00C763B1">
      <w:pPr>
        <w:jc w:val="center"/>
        <w:rPr>
          <w:rFonts w:ascii="Arial" w:hAnsi="Arial" w:cs="Arial"/>
          <w:b/>
          <w:sz w:val="24"/>
          <w:szCs w:val="24"/>
        </w:rPr>
      </w:pPr>
    </w:p>
    <w:p w:rsidR="00C763B1" w:rsidRPr="00C763B1" w:rsidRDefault="00C763B1" w:rsidP="00C763B1">
      <w:pPr>
        <w:pStyle w:val="Title"/>
        <w:rPr>
          <w:rFonts w:ascii="Arial" w:hAnsi="Arial" w:cs="Arial"/>
          <w:noProof/>
          <w:sz w:val="24"/>
          <w:szCs w:val="24"/>
        </w:rPr>
      </w:pPr>
      <w:r w:rsidRPr="00C763B1">
        <w:rPr>
          <w:rFonts w:ascii="Arial" w:hAnsi="Arial" w:cs="Arial"/>
          <w:noProof/>
          <w:sz w:val="24"/>
          <w:szCs w:val="24"/>
        </w:rPr>
        <w:br w:type="page"/>
      </w:r>
    </w:p>
    <w:p w:rsidR="00305552" w:rsidRPr="0036005C" w:rsidRDefault="00C763B1" w:rsidP="00C763B1">
      <w:pPr>
        <w:pStyle w:val="Title"/>
        <w:rPr>
          <w:rFonts w:asciiTheme="minorHAnsi" w:hAnsiTheme="minorHAnsi" w:cs="Arial"/>
          <w:b/>
          <w:bCs/>
          <w:sz w:val="24"/>
          <w:szCs w:val="24"/>
        </w:rPr>
      </w:pPr>
      <w:r w:rsidRPr="0036005C">
        <w:rPr>
          <w:rFonts w:asciiTheme="minorHAnsi" w:hAnsiTheme="minorHAnsi" w:cs="Arial"/>
          <w:b/>
          <w:bCs/>
          <w:sz w:val="24"/>
          <w:szCs w:val="24"/>
        </w:rPr>
        <w:lastRenderedPageBreak/>
        <w:t xml:space="preserve">WATERFORD METROPOLITAN DISTRICT COUNCIL  </w:t>
      </w:r>
    </w:p>
    <w:p w:rsidR="00C763B1" w:rsidRPr="0036005C" w:rsidRDefault="00C763B1" w:rsidP="00C763B1">
      <w:pPr>
        <w:pStyle w:val="Title"/>
        <w:rPr>
          <w:rFonts w:asciiTheme="minorHAnsi" w:hAnsiTheme="minorHAnsi" w:cs="Arial"/>
          <w:b/>
          <w:bCs/>
          <w:sz w:val="24"/>
          <w:szCs w:val="24"/>
        </w:rPr>
      </w:pPr>
      <w:r w:rsidRPr="0036005C">
        <w:rPr>
          <w:rFonts w:asciiTheme="minorHAnsi" w:hAnsiTheme="minorHAnsi" w:cs="Arial"/>
          <w:b/>
          <w:bCs/>
          <w:sz w:val="24"/>
          <w:szCs w:val="24"/>
        </w:rPr>
        <w:t>APPOINTED STANDS BYE-LAWS, 2019</w:t>
      </w:r>
    </w:p>
    <w:p w:rsidR="00C763B1" w:rsidRPr="0036005C" w:rsidRDefault="00C763B1" w:rsidP="00C763B1">
      <w:pPr>
        <w:jc w:val="center"/>
        <w:rPr>
          <w:rFonts w:asciiTheme="minorHAnsi" w:hAnsiTheme="minorHAnsi" w:cs="Arial"/>
          <w:b/>
          <w:sz w:val="24"/>
          <w:szCs w:val="24"/>
        </w:rPr>
      </w:pPr>
    </w:p>
    <w:p w:rsidR="00C763B1" w:rsidRPr="0036005C" w:rsidRDefault="00C763B1" w:rsidP="00C763B1">
      <w:pPr>
        <w:tabs>
          <w:tab w:val="left" w:pos="1701"/>
          <w:tab w:val="left" w:pos="1985"/>
          <w:tab w:val="left" w:pos="6946"/>
          <w:tab w:val="left" w:pos="7088"/>
        </w:tabs>
        <w:rPr>
          <w:rFonts w:asciiTheme="minorHAnsi" w:hAnsiTheme="minorHAnsi" w:cs="Arial"/>
          <w:b/>
          <w:sz w:val="24"/>
          <w:szCs w:val="24"/>
        </w:rPr>
      </w:pPr>
      <w:r w:rsidRPr="0036005C">
        <w:rPr>
          <w:rFonts w:asciiTheme="minorHAnsi" w:hAnsiTheme="minorHAnsi" w:cs="Arial"/>
          <w:b/>
          <w:sz w:val="24"/>
          <w:szCs w:val="24"/>
        </w:rPr>
        <w:t xml:space="preserve">                                         _______________________________________</w:t>
      </w:r>
    </w:p>
    <w:p w:rsidR="00C763B1" w:rsidRPr="0036005C" w:rsidRDefault="00C763B1" w:rsidP="00C763B1">
      <w:pPr>
        <w:jc w:val="center"/>
        <w:rPr>
          <w:rFonts w:asciiTheme="minorHAnsi" w:hAnsiTheme="minorHAnsi" w:cs="Arial"/>
          <w:b/>
          <w:sz w:val="24"/>
          <w:szCs w:val="24"/>
        </w:rPr>
      </w:pPr>
      <w:r w:rsidRPr="0036005C">
        <w:rPr>
          <w:rFonts w:asciiTheme="minorHAnsi" w:hAnsiTheme="minorHAnsi" w:cs="Arial"/>
          <w:b/>
          <w:sz w:val="24"/>
          <w:szCs w:val="24"/>
        </w:rPr>
        <w:t>ARRANGEMENT OF BYE-LAWS</w:t>
      </w:r>
    </w:p>
    <w:p w:rsidR="00C763B1" w:rsidRPr="0036005C" w:rsidRDefault="00C763B1" w:rsidP="00C763B1">
      <w:pPr>
        <w:pStyle w:val="Heading3"/>
        <w:keepNext w:val="0"/>
        <w:widowControl w:val="0"/>
        <w:numPr>
          <w:ilvl w:val="0"/>
          <w:numId w:val="1"/>
        </w:numPr>
        <w:tabs>
          <w:tab w:val="clear" w:pos="567"/>
          <w:tab w:val="clear" w:pos="1134"/>
          <w:tab w:val="clear" w:pos="1701"/>
          <w:tab w:val="clear" w:pos="2268"/>
          <w:tab w:val="clear" w:pos="2835"/>
          <w:tab w:val="clear" w:pos="3402"/>
          <w:tab w:val="clear" w:pos="9072"/>
          <w:tab w:val="left" w:pos="1769"/>
          <w:tab w:val="left" w:pos="1770"/>
        </w:tabs>
        <w:autoSpaceDE w:val="0"/>
        <w:autoSpaceDN w:val="0"/>
        <w:spacing w:before="180"/>
        <w:ind w:right="0" w:hanging="720"/>
        <w:rPr>
          <w:rFonts w:asciiTheme="minorHAnsi" w:hAnsiTheme="minorHAnsi" w:cs="Arial"/>
          <w:b w:val="0"/>
          <w:sz w:val="24"/>
          <w:szCs w:val="24"/>
          <w:u w:val="none"/>
        </w:rPr>
      </w:pPr>
      <w:r w:rsidRPr="0036005C">
        <w:rPr>
          <w:rFonts w:asciiTheme="minorHAnsi" w:hAnsiTheme="minorHAnsi" w:cs="Arial"/>
          <w:b w:val="0"/>
          <w:color w:val="1A1823"/>
          <w:w w:val="110"/>
          <w:sz w:val="24"/>
          <w:szCs w:val="24"/>
          <w:u w:val="none"/>
        </w:rPr>
        <w:t>Citation</w:t>
      </w:r>
    </w:p>
    <w:p w:rsidR="00C763B1" w:rsidRPr="0036005C" w:rsidRDefault="00C763B1" w:rsidP="00C763B1">
      <w:pPr>
        <w:pStyle w:val="BodyText"/>
        <w:spacing w:before="9"/>
        <w:rPr>
          <w:rFonts w:asciiTheme="minorHAnsi" w:hAnsiTheme="minorHAnsi" w:cs="Arial"/>
          <w:sz w:val="24"/>
          <w:szCs w:val="24"/>
        </w:rPr>
      </w:pPr>
    </w:p>
    <w:p w:rsidR="00C763B1" w:rsidRPr="0036005C" w:rsidRDefault="00C763B1" w:rsidP="00C763B1">
      <w:pPr>
        <w:pStyle w:val="ListParagraph"/>
        <w:widowControl w:val="0"/>
        <w:numPr>
          <w:ilvl w:val="0"/>
          <w:numId w:val="1"/>
        </w:numPr>
        <w:tabs>
          <w:tab w:val="left" w:pos="1769"/>
          <w:tab w:val="left" w:pos="1770"/>
        </w:tabs>
        <w:autoSpaceDE w:val="0"/>
        <w:autoSpaceDN w:val="0"/>
        <w:spacing w:after="0" w:line="240" w:lineRule="auto"/>
        <w:ind w:hanging="713"/>
        <w:contextualSpacing w:val="0"/>
        <w:rPr>
          <w:rFonts w:asciiTheme="minorHAnsi" w:hAnsiTheme="minorHAnsi" w:cs="Arial"/>
          <w:sz w:val="24"/>
          <w:szCs w:val="24"/>
        </w:rPr>
      </w:pPr>
      <w:r w:rsidRPr="0036005C">
        <w:rPr>
          <w:rFonts w:asciiTheme="minorHAnsi" w:hAnsiTheme="minorHAnsi" w:cs="Arial"/>
          <w:color w:val="1A1823"/>
          <w:w w:val="105"/>
          <w:sz w:val="24"/>
          <w:szCs w:val="24"/>
        </w:rPr>
        <w:t>Commencement</w:t>
      </w:r>
    </w:p>
    <w:p w:rsidR="00C763B1" w:rsidRPr="0036005C" w:rsidRDefault="00C763B1" w:rsidP="00C763B1">
      <w:pPr>
        <w:pStyle w:val="BodyText"/>
        <w:spacing w:before="10"/>
        <w:rPr>
          <w:rFonts w:asciiTheme="minorHAnsi" w:hAnsiTheme="minorHAnsi" w:cs="Arial"/>
          <w:sz w:val="24"/>
          <w:szCs w:val="24"/>
        </w:rPr>
      </w:pPr>
    </w:p>
    <w:p w:rsidR="00C763B1" w:rsidRPr="0036005C" w:rsidRDefault="00C763B1" w:rsidP="00C763B1">
      <w:pPr>
        <w:pStyle w:val="ListParagraph"/>
        <w:widowControl w:val="0"/>
        <w:numPr>
          <w:ilvl w:val="0"/>
          <w:numId w:val="1"/>
        </w:numPr>
        <w:tabs>
          <w:tab w:val="left" w:pos="1764"/>
          <w:tab w:val="left" w:pos="1765"/>
        </w:tabs>
        <w:autoSpaceDE w:val="0"/>
        <w:autoSpaceDN w:val="0"/>
        <w:spacing w:after="0" w:line="240" w:lineRule="auto"/>
        <w:ind w:left="1764" w:hanging="717"/>
        <w:contextualSpacing w:val="0"/>
        <w:rPr>
          <w:rFonts w:asciiTheme="minorHAnsi" w:hAnsiTheme="minorHAnsi" w:cs="Arial"/>
          <w:sz w:val="24"/>
          <w:szCs w:val="24"/>
        </w:rPr>
      </w:pPr>
      <w:r w:rsidRPr="0036005C">
        <w:rPr>
          <w:rFonts w:asciiTheme="minorHAnsi" w:hAnsiTheme="minorHAnsi" w:cs="Arial"/>
          <w:color w:val="1A1823"/>
          <w:w w:val="105"/>
          <w:sz w:val="24"/>
          <w:szCs w:val="24"/>
        </w:rPr>
        <w:t>Revocation.</w:t>
      </w:r>
    </w:p>
    <w:p w:rsidR="00C763B1" w:rsidRPr="0036005C" w:rsidRDefault="00C763B1" w:rsidP="00C763B1">
      <w:pPr>
        <w:pStyle w:val="BodyText"/>
        <w:spacing w:before="9"/>
        <w:rPr>
          <w:rFonts w:asciiTheme="minorHAnsi" w:hAnsiTheme="minorHAnsi" w:cs="Arial"/>
          <w:sz w:val="24"/>
          <w:szCs w:val="24"/>
        </w:rPr>
      </w:pPr>
    </w:p>
    <w:p w:rsidR="00C763B1" w:rsidRPr="0036005C" w:rsidRDefault="00C763B1" w:rsidP="00C763B1">
      <w:pPr>
        <w:pStyle w:val="ListParagraph"/>
        <w:widowControl w:val="0"/>
        <w:numPr>
          <w:ilvl w:val="0"/>
          <w:numId w:val="1"/>
        </w:numPr>
        <w:tabs>
          <w:tab w:val="left" w:pos="1762"/>
          <w:tab w:val="left" w:pos="1763"/>
        </w:tabs>
        <w:autoSpaceDE w:val="0"/>
        <w:autoSpaceDN w:val="0"/>
        <w:spacing w:after="0" w:line="240" w:lineRule="auto"/>
        <w:ind w:left="1762" w:hanging="704"/>
        <w:contextualSpacing w:val="0"/>
        <w:rPr>
          <w:rFonts w:asciiTheme="minorHAnsi" w:hAnsiTheme="minorHAnsi" w:cs="Arial"/>
          <w:sz w:val="24"/>
          <w:szCs w:val="24"/>
        </w:rPr>
      </w:pPr>
      <w:r w:rsidRPr="0036005C">
        <w:rPr>
          <w:rFonts w:asciiTheme="minorHAnsi" w:hAnsiTheme="minorHAnsi" w:cs="Arial"/>
          <w:color w:val="1A1823"/>
          <w:w w:val="115"/>
          <w:sz w:val="24"/>
          <w:szCs w:val="24"/>
        </w:rPr>
        <w:t>Interpretation.</w:t>
      </w:r>
    </w:p>
    <w:p w:rsidR="00C763B1" w:rsidRPr="0036005C" w:rsidRDefault="00C763B1" w:rsidP="00C763B1">
      <w:pPr>
        <w:pStyle w:val="BodyText"/>
        <w:spacing w:before="3"/>
        <w:rPr>
          <w:rFonts w:asciiTheme="minorHAnsi" w:hAnsiTheme="minorHAnsi" w:cs="Arial"/>
          <w:sz w:val="24"/>
          <w:szCs w:val="24"/>
        </w:rPr>
      </w:pPr>
    </w:p>
    <w:p w:rsidR="00C763B1" w:rsidRPr="0036005C" w:rsidRDefault="00C763B1" w:rsidP="00C763B1">
      <w:pPr>
        <w:pStyle w:val="ListParagraph"/>
        <w:widowControl w:val="0"/>
        <w:numPr>
          <w:ilvl w:val="0"/>
          <w:numId w:val="1"/>
        </w:numPr>
        <w:tabs>
          <w:tab w:val="left" w:pos="1766"/>
          <w:tab w:val="left" w:pos="1767"/>
        </w:tabs>
        <w:autoSpaceDE w:val="0"/>
        <w:autoSpaceDN w:val="0"/>
        <w:spacing w:after="0" w:line="240" w:lineRule="auto"/>
        <w:ind w:left="1766" w:hanging="716"/>
        <w:contextualSpacing w:val="0"/>
        <w:rPr>
          <w:rFonts w:asciiTheme="minorHAnsi" w:hAnsiTheme="minorHAnsi" w:cs="Arial"/>
          <w:sz w:val="24"/>
          <w:szCs w:val="24"/>
        </w:rPr>
      </w:pPr>
      <w:r w:rsidRPr="0036005C">
        <w:rPr>
          <w:rFonts w:asciiTheme="minorHAnsi" w:hAnsiTheme="minorHAnsi" w:cs="Arial"/>
          <w:color w:val="1A1823"/>
          <w:w w:val="105"/>
          <w:sz w:val="24"/>
          <w:szCs w:val="24"/>
        </w:rPr>
        <w:t>Appointment of appointed</w:t>
      </w:r>
      <w:r w:rsidRPr="0036005C">
        <w:rPr>
          <w:rFonts w:asciiTheme="minorHAnsi" w:hAnsiTheme="minorHAnsi" w:cs="Arial"/>
          <w:color w:val="1A1823"/>
          <w:spacing w:val="39"/>
          <w:w w:val="105"/>
          <w:sz w:val="24"/>
          <w:szCs w:val="24"/>
        </w:rPr>
        <w:t xml:space="preserve"> </w:t>
      </w:r>
      <w:r w:rsidRPr="0036005C">
        <w:rPr>
          <w:rFonts w:asciiTheme="minorHAnsi" w:hAnsiTheme="minorHAnsi" w:cs="Arial"/>
          <w:color w:val="1A1823"/>
          <w:w w:val="105"/>
          <w:sz w:val="24"/>
          <w:szCs w:val="24"/>
        </w:rPr>
        <w:t>stands.</w:t>
      </w:r>
    </w:p>
    <w:p w:rsidR="00C763B1" w:rsidRPr="0036005C" w:rsidRDefault="00C763B1" w:rsidP="00C763B1">
      <w:pPr>
        <w:pStyle w:val="BodyText"/>
        <w:spacing w:before="9"/>
        <w:rPr>
          <w:rFonts w:asciiTheme="minorHAnsi" w:hAnsiTheme="minorHAnsi" w:cs="Arial"/>
          <w:sz w:val="24"/>
          <w:szCs w:val="24"/>
        </w:rPr>
      </w:pPr>
    </w:p>
    <w:p w:rsidR="00C763B1" w:rsidRPr="0036005C" w:rsidRDefault="00C763B1" w:rsidP="00C763B1">
      <w:pPr>
        <w:pStyle w:val="ListParagraph"/>
        <w:widowControl w:val="0"/>
        <w:numPr>
          <w:ilvl w:val="0"/>
          <w:numId w:val="1"/>
        </w:numPr>
        <w:tabs>
          <w:tab w:val="left" w:pos="1764"/>
          <w:tab w:val="left" w:pos="1765"/>
        </w:tabs>
        <w:autoSpaceDE w:val="0"/>
        <w:autoSpaceDN w:val="0"/>
        <w:spacing w:after="0" w:line="240" w:lineRule="auto"/>
        <w:ind w:left="1764" w:hanging="713"/>
        <w:contextualSpacing w:val="0"/>
        <w:rPr>
          <w:rFonts w:asciiTheme="minorHAnsi" w:hAnsiTheme="minorHAnsi" w:cs="Arial"/>
          <w:sz w:val="24"/>
          <w:szCs w:val="24"/>
        </w:rPr>
      </w:pPr>
      <w:r w:rsidRPr="0036005C">
        <w:rPr>
          <w:rFonts w:asciiTheme="minorHAnsi" w:hAnsiTheme="minorHAnsi" w:cs="Arial"/>
          <w:color w:val="1A1823"/>
          <w:w w:val="105"/>
          <w:sz w:val="24"/>
          <w:szCs w:val="24"/>
        </w:rPr>
        <w:t>Position of vehicles at appointed</w:t>
      </w:r>
      <w:r w:rsidRPr="0036005C">
        <w:rPr>
          <w:rFonts w:asciiTheme="minorHAnsi" w:hAnsiTheme="minorHAnsi" w:cs="Arial"/>
          <w:color w:val="1A1823"/>
          <w:spacing w:val="54"/>
          <w:w w:val="105"/>
          <w:sz w:val="24"/>
          <w:szCs w:val="24"/>
        </w:rPr>
        <w:t xml:space="preserve"> </w:t>
      </w:r>
      <w:r w:rsidRPr="0036005C">
        <w:rPr>
          <w:rFonts w:asciiTheme="minorHAnsi" w:hAnsiTheme="minorHAnsi" w:cs="Arial"/>
          <w:color w:val="1A1823"/>
          <w:w w:val="105"/>
          <w:sz w:val="24"/>
          <w:szCs w:val="24"/>
        </w:rPr>
        <w:t>stands.</w:t>
      </w:r>
    </w:p>
    <w:p w:rsidR="00C763B1" w:rsidRPr="0036005C" w:rsidRDefault="00C763B1" w:rsidP="00C763B1">
      <w:pPr>
        <w:pStyle w:val="BodyText"/>
        <w:spacing w:before="5"/>
        <w:rPr>
          <w:rFonts w:asciiTheme="minorHAnsi" w:hAnsiTheme="minorHAnsi" w:cs="Arial"/>
          <w:sz w:val="24"/>
          <w:szCs w:val="24"/>
        </w:rPr>
      </w:pPr>
    </w:p>
    <w:p w:rsidR="00C763B1" w:rsidRPr="0036005C" w:rsidRDefault="00C763B1" w:rsidP="00C763B1">
      <w:pPr>
        <w:pStyle w:val="ListParagraph"/>
        <w:widowControl w:val="0"/>
        <w:numPr>
          <w:ilvl w:val="0"/>
          <w:numId w:val="1"/>
        </w:numPr>
        <w:tabs>
          <w:tab w:val="left" w:pos="1760"/>
          <w:tab w:val="left" w:pos="1761"/>
        </w:tabs>
        <w:autoSpaceDE w:val="0"/>
        <w:autoSpaceDN w:val="0"/>
        <w:spacing w:after="0" w:line="240" w:lineRule="auto"/>
        <w:ind w:left="1760" w:hanging="712"/>
        <w:contextualSpacing w:val="0"/>
        <w:rPr>
          <w:rFonts w:asciiTheme="minorHAnsi" w:hAnsiTheme="minorHAnsi" w:cs="Arial"/>
          <w:sz w:val="24"/>
          <w:szCs w:val="24"/>
        </w:rPr>
      </w:pPr>
      <w:r w:rsidRPr="0036005C">
        <w:rPr>
          <w:rFonts w:asciiTheme="minorHAnsi" w:hAnsiTheme="minorHAnsi" w:cs="Arial"/>
          <w:color w:val="1A1823"/>
          <w:w w:val="110"/>
          <w:sz w:val="24"/>
          <w:szCs w:val="24"/>
        </w:rPr>
        <w:t>Main</w:t>
      </w:r>
      <w:r w:rsidRPr="0036005C">
        <w:rPr>
          <w:rFonts w:asciiTheme="minorHAnsi" w:hAnsiTheme="minorHAnsi" w:cs="Arial"/>
          <w:color w:val="1A1823"/>
          <w:spacing w:val="-19"/>
          <w:w w:val="110"/>
          <w:sz w:val="24"/>
          <w:szCs w:val="24"/>
        </w:rPr>
        <w:t xml:space="preserve"> </w:t>
      </w:r>
      <w:r w:rsidRPr="0036005C">
        <w:rPr>
          <w:rFonts w:asciiTheme="minorHAnsi" w:hAnsiTheme="minorHAnsi" w:cs="Arial"/>
          <w:color w:val="1A1823"/>
          <w:w w:val="110"/>
          <w:sz w:val="24"/>
          <w:szCs w:val="24"/>
        </w:rPr>
        <w:t>and</w:t>
      </w:r>
      <w:r w:rsidRPr="0036005C">
        <w:rPr>
          <w:rFonts w:asciiTheme="minorHAnsi" w:hAnsiTheme="minorHAnsi" w:cs="Arial"/>
          <w:color w:val="1A1823"/>
          <w:spacing w:val="-19"/>
          <w:w w:val="110"/>
          <w:sz w:val="24"/>
          <w:szCs w:val="24"/>
        </w:rPr>
        <w:t xml:space="preserve"> </w:t>
      </w:r>
      <w:r w:rsidRPr="0036005C">
        <w:rPr>
          <w:rFonts w:asciiTheme="minorHAnsi" w:hAnsiTheme="minorHAnsi" w:cs="Arial"/>
          <w:color w:val="1A1823"/>
          <w:w w:val="110"/>
          <w:sz w:val="24"/>
          <w:szCs w:val="24"/>
        </w:rPr>
        <w:t>Subsidiary</w:t>
      </w:r>
      <w:r w:rsidRPr="0036005C">
        <w:rPr>
          <w:rFonts w:asciiTheme="minorHAnsi" w:hAnsiTheme="minorHAnsi" w:cs="Arial"/>
          <w:color w:val="1A1823"/>
          <w:spacing w:val="-14"/>
          <w:w w:val="110"/>
          <w:sz w:val="24"/>
          <w:szCs w:val="24"/>
        </w:rPr>
        <w:t xml:space="preserve"> </w:t>
      </w:r>
      <w:r w:rsidRPr="0036005C">
        <w:rPr>
          <w:rFonts w:asciiTheme="minorHAnsi" w:hAnsiTheme="minorHAnsi" w:cs="Arial"/>
          <w:color w:val="1A1823"/>
          <w:w w:val="110"/>
          <w:sz w:val="24"/>
          <w:szCs w:val="24"/>
        </w:rPr>
        <w:t>Appointed</w:t>
      </w:r>
      <w:r w:rsidRPr="0036005C">
        <w:rPr>
          <w:rFonts w:asciiTheme="minorHAnsi" w:hAnsiTheme="minorHAnsi" w:cs="Arial"/>
          <w:color w:val="1A1823"/>
          <w:spacing w:val="-12"/>
          <w:w w:val="110"/>
          <w:sz w:val="24"/>
          <w:szCs w:val="24"/>
        </w:rPr>
        <w:t xml:space="preserve"> </w:t>
      </w:r>
      <w:r w:rsidRPr="0036005C">
        <w:rPr>
          <w:rFonts w:asciiTheme="minorHAnsi" w:hAnsiTheme="minorHAnsi" w:cs="Arial"/>
          <w:color w:val="1A1823"/>
          <w:w w:val="110"/>
          <w:sz w:val="24"/>
          <w:szCs w:val="24"/>
        </w:rPr>
        <w:t>Stands</w:t>
      </w:r>
    </w:p>
    <w:p w:rsidR="00C763B1" w:rsidRPr="0036005C" w:rsidRDefault="00C763B1" w:rsidP="00C763B1">
      <w:pPr>
        <w:pStyle w:val="BodyText"/>
        <w:spacing w:before="9"/>
        <w:rPr>
          <w:rFonts w:asciiTheme="minorHAnsi" w:hAnsiTheme="minorHAnsi" w:cs="Arial"/>
          <w:sz w:val="24"/>
          <w:szCs w:val="24"/>
        </w:rPr>
      </w:pPr>
    </w:p>
    <w:p w:rsidR="00C763B1" w:rsidRPr="0036005C" w:rsidRDefault="00C763B1" w:rsidP="00C763B1">
      <w:pPr>
        <w:pStyle w:val="ListParagraph"/>
        <w:widowControl w:val="0"/>
        <w:numPr>
          <w:ilvl w:val="0"/>
          <w:numId w:val="1"/>
        </w:numPr>
        <w:tabs>
          <w:tab w:val="left" w:pos="1760"/>
          <w:tab w:val="left" w:pos="1761"/>
        </w:tabs>
        <w:autoSpaceDE w:val="0"/>
        <w:autoSpaceDN w:val="0"/>
        <w:spacing w:after="0" w:line="240" w:lineRule="auto"/>
        <w:ind w:left="1760" w:hanging="717"/>
        <w:contextualSpacing w:val="0"/>
        <w:rPr>
          <w:rFonts w:asciiTheme="minorHAnsi" w:hAnsiTheme="minorHAnsi" w:cs="Arial"/>
          <w:sz w:val="24"/>
          <w:szCs w:val="24"/>
        </w:rPr>
      </w:pPr>
      <w:r w:rsidRPr="0036005C">
        <w:rPr>
          <w:rFonts w:asciiTheme="minorHAnsi" w:hAnsiTheme="minorHAnsi" w:cs="Arial"/>
          <w:color w:val="1A1823"/>
          <w:w w:val="110"/>
          <w:sz w:val="24"/>
          <w:szCs w:val="24"/>
        </w:rPr>
        <w:t>Maximum number of taxis at an appointed</w:t>
      </w:r>
      <w:r w:rsidRPr="0036005C">
        <w:rPr>
          <w:rFonts w:asciiTheme="minorHAnsi" w:hAnsiTheme="minorHAnsi" w:cs="Arial"/>
          <w:color w:val="1A1823"/>
          <w:spacing w:val="-11"/>
          <w:w w:val="110"/>
          <w:sz w:val="24"/>
          <w:szCs w:val="24"/>
        </w:rPr>
        <w:t xml:space="preserve"> </w:t>
      </w:r>
      <w:r w:rsidRPr="0036005C">
        <w:rPr>
          <w:rFonts w:asciiTheme="minorHAnsi" w:hAnsiTheme="minorHAnsi" w:cs="Arial"/>
          <w:color w:val="1A1823"/>
          <w:w w:val="110"/>
          <w:sz w:val="24"/>
          <w:szCs w:val="24"/>
        </w:rPr>
        <w:t>stand.</w:t>
      </w:r>
    </w:p>
    <w:p w:rsidR="00C763B1" w:rsidRPr="0036005C" w:rsidRDefault="00C763B1" w:rsidP="00C763B1">
      <w:pPr>
        <w:pStyle w:val="BodyText"/>
        <w:spacing w:before="10"/>
        <w:rPr>
          <w:rFonts w:asciiTheme="minorHAnsi" w:hAnsiTheme="minorHAnsi" w:cs="Arial"/>
          <w:sz w:val="24"/>
          <w:szCs w:val="24"/>
        </w:rPr>
      </w:pPr>
    </w:p>
    <w:p w:rsidR="00C763B1" w:rsidRPr="0036005C" w:rsidRDefault="00C763B1" w:rsidP="00C763B1">
      <w:pPr>
        <w:pStyle w:val="ListParagraph"/>
        <w:widowControl w:val="0"/>
        <w:numPr>
          <w:ilvl w:val="0"/>
          <w:numId w:val="1"/>
        </w:numPr>
        <w:tabs>
          <w:tab w:val="left" w:pos="1766"/>
          <w:tab w:val="left" w:pos="1767"/>
        </w:tabs>
        <w:autoSpaceDE w:val="0"/>
        <w:autoSpaceDN w:val="0"/>
        <w:spacing w:after="0" w:line="240" w:lineRule="auto"/>
        <w:ind w:left="1766" w:hanging="719"/>
        <w:contextualSpacing w:val="0"/>
        <w:rPr>
          <w:rFonts w:asciiTheme="minorHAnsi" w:hAnsiTheme="minorHAnsi" w:cs="Arial"/>
          <w:sz w:val="24"/>
          <w:szCs w:val="24"/>
        </w:rPr>
      </w:pPr>
      <w:r w:rsidRPr="0036005C">
        <w:rPr>
          <w:rFonts w:asciiTheme="minorHAnsi" w:hAnsiTheme="minorHAnsi" w:cs="Arial"/>
          <w:color w:val="1A1823"/>
          <w:w w:val="105"/>
          <w:sz w:val="24"/>
          <w:szCs w:val="24"/>
        </w:rPr>
        <w:t>Vacancies at appointed</w:t>
      </w:r>
      <w:r w:rsidRPr="0036005C">
        <w:rPr>
          <w:rFonts w:asciiTheme="minorHAnsi" w:hAnsiTheme="minorHAnsi" w:cs="Arial"/>
          <w:color w:val="1A1823"/>
          <w:spacing w:val="-3"/>
          <w:w w:val="105"/>
          <w:sz w:val="24"/>
          <w:szCs w:val="24"/>
        </w:rPr>
        <w:t xml:space="preserve"> </w:t>
      </w:r>
      <w:r w:rsidRPr="0036005C">
        <w:rPr>
          <w:rFonts w:asciiTheme="minorHAnsi" w:hAnsiTheme="minorHAnsi" w:cs="Arial"/>
          <w:color w:val="1A1823"/>
          <w:w w:val="105"/>
          <w:sz w:val="24"/>
          <w:szCs w:val="24"/>
        </w:rPr>
        <w:t>stands.</w:t>
      </w:r>
    </w:p>
    <w:p w:rsidR="00C763B1" w:rsidRPr="0036005C" w:rsidRDefault="00C763B1" w:rsidP="00C763B1">
      <w:pPr>
        <w:pStyle w:val="BodyText"/>
        <w:spacing w:before="9"/>
        <w:rPr>
          <w:rFonts w:asciiTheme="minorHAnsi" w:hAnsiTheme="minorHAnsi" w:cs="Arial"/>
          <w:sz w:val="24"/>
          <w:szCs w:val="24"/>
        </w:rPr>
      </w:pPr>
    </w:p>
    <w:p w:rsidR="00C763B1" w:rsidRPr="0036005C" w:rsidRDefault="00C763B1" w:rsidP="00C763B1">
      <w:pPr>
        <w:pStyle w:val="ListParagraph"/>
        <w:widowControl w:val="0"/>
        <w:numPr>
          <w:ilvl w:val="0"/>
          <w:numId w:val="1"/>
        </w:numPr>
        <w:tabs>
          <w:tab w:val="left" w:pos="1760"/>
          <w:tab w:val="left" w:pos="1761"/>
        </w:tabs>
        <w:autoSpaceDE w:val="0"/>
        <w:autoSpaceDN w:val="0"/>
        <w:spacing w:after="0" w:line="240" w:lineRule="auto"/>
        <w:ind w:left="1760"/>
        <w:contextualSpacing w:val="0"/>
        <w:rPr>
          <w:rFonts w:asciiTheme="minorHAnsi" w:hAnsiTheme="minorHAnsi" w:cs="Arial"/>
          <w:sz w:val="24"/>
          <w:szCs w:val="24"/>
        </w:rPr>
      </w:pPr>
      <w:r w:rsidRPr="0036005C">
        <w:rPr>
          <w:rFonts w:asciiTheme="minorHAnsi" w:hAnsiTheme="minorHAnsi" w:cs="Arial"/>
          <w:color w:val="1A1823"/>
          <w:w w:val="110"/>
          <w:sz w:val="24"/>
          <w:szCs w:val="24"/>
        </w:rPr>
        <w:t>General provisions relating to appointed</w:t>
      </w:r>
      <w:r w:rsidRPr="0036005C">
        <w:rPr>
          <w:rFonts w:asciiTheme="minorHAnsi" w:hAnsiTheme="minorHAnsi" w:cs="Arial"/>
          <w:color w:val="1A1823"/>
          <w:spacing w:val="-24"/>
          <w:w w:val="110"/>
          <w:sz w:val="24"/>
          <w:szCs w:val="24"/>
        </w:rPr>
        <w:t xml:space="preserve"> </w:t>
      </w:r>
      <w:r w:rsidRPr="0036005C">
        <w:rPr>
          <w:rFonts w:asciiTheme="minorHAnsi" w:hAnsiTheme="minorHAnsi" w:cs="Arial"/>
          <w:color w:val="1A1823"/>
          <w:w w:val="110"/>
          <w:sz w:val="24"/>
          <w:szCs w:val="24"/>
        </w:rPr>
        <w:t>stands.</w:t>
      </w:r>
    </w:p>
    <w:p w:rsidR="00C763B1" w:rsidRPr="0036005C" w:rsidRDefault="00C763B1" w:rsidP="00C763B1">
      <w:pPr>
        <w:pStyle w:val="BodyText"/>
        <w:spacing w:before="5"/>
        <w:rPr>
          <w:rFonts w:asciiTheme="minorHAnsi" w:hAnsiTheme="minorHAnsi" w:cs="Arial"/>
          <w:sz w:val="24"/>
          <w:szCs w:val="24"/>
        </w:rPr>
      </w:pPr>
    </w:p>
    <w:p w:rsidR="00C763B1" w:rsidRPr="0036005C" w:rsidRDefault="00C763B1" w:rsidP="00C763B1">
      <w:pPr>
        <w:pStyle w:val="ListParagraph"/>
        <w:widowControl w:val="0"/>
        <w:numPr>
          <w:ilvl w:val="0"/>
          <w:numId w:val="1"/>
        </w:numPr>
        <w:tabs>
          <w:tab w:val="left" w:pos="1760"/>
          <w:tab w:val="left" w:pos="1761"/>
        </w:tabs>
        <w:autoSpaceDE w:val="0"/>
        <w:autoSpaceDN w:val="0"/>
        <w:spacing w:after="0" w:line="240" w:lineRule="auto"/>
        <w:ind w:left="1760"/>
        <w:contextualSpacing w:val="0"/>
        <w:rPr>
          <w:rFonts w:asciiTheme="minorHAnsi" w:hAnsiTheme="minorHAnsi" w:cs="Arial"/>
          <w:sz w:val="24"/>
          <w:szCs w:val="24"/>
        </w:rPr>
      </w:pPr>
      <w:r w:rsidRPr="0036005C">
        <w:rPr>
          <w:rFonts w:asciiTheme="minorHAnsi" w:hAnsiTheme="minorHAnsi" w:cs="Arial"/>
          <w:color w:val="1A1823"/>
          <w:w w:val="110"/>
          <w:sz w:val="24"/>
          <w:szCs w:val="24"/>
        </w:rPr>
        <w:t>General restriction on taxis standing for</w:t>
      </w:r>
      <w:r w:rsidRPr="0036005C">
        <w:rPr>
          <w:rFonts w:asciiTheme="minorHAnsi" w:hAnsiTheme="minorHAnsi" w:cs="Arial"/>
          <w:color w:val="1A1823"/>
          <w:spacing w:val="33"/>
          <w:w w:val="110"/>
          <w:sz w:val="24"/>
          <w:szCs w:val="24"/>
        </w:rPr>
        <w:t xml:space="preserve"> </w:t>
      </w:r>
      <w:r w:rsidRPr="0036005C">
        <w:rPr>
          <w:rFonts w:asciiTheme="minorHAnsi" w:hAnsiTheme="minorHAnsi" w:cs="Arial"/>
          <w:color w:val="1A1823"/>
          <w:w w:val="110"/>
          <w:sz w:val="24"/>
          <w:szCs w:val="24"/>
        </w:rPr>
        <w:t>hire.</w:t>
      </w:r>
    </w:p>
    <w:p w:rsidR="00C763B1" w:rsidRPr="0036005C" w:rsidRDefault="00C763B1" w:rsidP="00C763B1">
      <w:pPr>
        <w:pStyle w:val="ListParagraph"/>
        <w:widowControl w:val="0"/>
        <w:tabs>
          <w:tab w:val="left" w:pos="1760"/>
          <w:tab w:val="left" w:pos="1761"/>
        </w:tabs>
        <w:autoSpaceDE w:val="0"/>
        <w:autoSpaceDN w:val="0"/>
        <w:spacing w:after="0" w:line="240" w:lineRule="auto"/>
        <w:contextualSpacing w:val="0"/>
        <w:rPr>
          <w:rFonts w:asciiTheme="minorHAnsi" w:hAnsiTheme="minorHAnsi" w:cs="Arial"/>
          <w:color w:val="1A1823"/>
          <w:w w:val="110"/>
          <w:sz w:val="24"/>
          <w:szCs w:val="24"/>
        </w:rPr>
      </w:pPr>
    </w:p>
    <w:p w:rsidR="00C763B1" w:rsidRPr="0036005C" w:rsidRDefault="00C763B1" w:rsidP="00C763B1">
      <w:pPr>
        <w:pStyle w:val="ListParagraph"/>
        <w:widowControl w:val="0"/>
        <w:tabs>
          <w:tab w:val="left" w:pos="1760"/>
          <w:tab w:val="left" w:pos="1761"/>
        </w:tabs>
        <w:autoSpaceDE w:val="0"/>
        <w:autoSpaceDN w:val="0"/>
        <w:spacing w:after="0" w:line="240" w:lineRule="auto"/>
        <w:contextualSpacing w:val="0"/>
        <w:rPr>
          <w:rFonts w:asciiTheme="minorHAnsi" w:hAnsiTheme="minorHAnsi" w:cs="Arial"/>
          <w:color w:val="1A1823"/>
          <w:w w:val="110"/>
          <w:sz w:val="24"/>
          <w:szCs w:val="24"/>
        </w:rPr>
      </w:pPr>
    </w:p>
    <w:p w:rsidR="00C763B1" w:rsidRPr="00083BB0" w:rsidRDefault="00C763B1" w:rsidP="00A26AC6">
      <w:pPr>
        <w:pStyle w:val="ListParagraph"/>
        <w:widowControl w:val="0"/>
        <w:tabs>
          <w:tab w:val="left" w:pos="1760"/>
          <w:tab w:val="left" w:pos="1761"/>
        </w:tabs>
        <w:autoSpaceDE w:val="0"/>
        <w:autoSpaceDN w:val="0"/>
        <w:spacing w:after="0" w:line="240" w:lineRule="auto"/>
        <w:ind w:left="1760"/>
        <w:contextualSpacing w:val="0"/>
        <w:rPr>
          <w:rFonts w:asciiTheme="minorHAnsi" w:hAnsiTheme="minorHAnsi" w:cs="Arial"/>
          <w:i/>
          <w:color w:val="1A1823"/>
          <w:w w:val="110"/>
          <w:sz w:val="24"/>
          <w:szCs w:val="24"/>
        </w:rPr>
      </w:pPr>
      <w:r w:rsidRPr="00083BB0">
        <w:rPr>
          <w:rFonts w:asciiTheme="minorHAnsi" w:hAnsiTheme="minorHAnsi" w:cs="Arial"/>
          <w:i/>
          <w:color w:val="1A1823"/>
          <w:w w:val="110"/>
          <w:sz w:val="24"/>
          <w:szCs w:val="24"/>
        </w:rPr>
        <w:t>First Schedule - Permanent Full-Time Appointed Stands</w:t>
      </w:r>
    </w:p>
    <w:p w:rsidR="00C763B1" w:rsidRPr="00083BB0" w:rsidRDefault="00A26AC6" w:rsidP="00A26AC6">
      <w:pPr>
        <w:pStyle w:val="ListParagraph"/>
        <w:widowControl w:val="0"/>
        <w:tabs>
          <w:tab w:val="left" w:pos="2504"/>
        </w:tabs>
        <w:autoSpaceDE w:val="0"/>
        <w:autoSpaceDN w:val="0"/>
        <w:spacing w:after="0" w:line="240" w:lineRule="auto"/>
        <w:ind w:left="1040"/>
        <w:contextualSpacing w:val="0"/>
        <w:rPr>
          <w:rFonts w:asciiTheme="minorHAnsi" w:hAnsiTheme="minorHAnsi" w:cs="Arial"/>
          <w:i/>
          <w:color w:val="1A1823"/>
          <w:w w:val="110"/>
          <w:sz w:val="24"/>
          <w:szCs w:val="24"/>
        </w:rPr>
      </w:pPr>
      <w:r w:rsidRPr="00083BB0">
        <w:rPr>
          <w:rFonts w:asciiTheme="minorHAnsi" w:hAnsiTheme="minorHAnsi" w:cs="Arial"/>
          <w:i/>
          <w:color w:val="1A1823"/>
          <w:w w:val="110"/>
          <w:sz w:val="24"/>
          <w:szCs w:val="24"/>
        </w:rPr>
        <w:tab/>
      </w:r>
    </w:p>
    <w:p w:rsidR="00C763B1" w:rsidRPr="00083BB0" w:rsidRDefault="00C763B1" w:rsidP="00A26AC6">
      <w:pPr>
        <w:pStyle w:val="ListParagraph"/>
        <w:widowControl w:val="0"/>
        <w:tabs>
          <w:tab w:val="left" w:pos="1760"/>
          <w:tab w:val="left" w:pos="1761"/>
        </w:tabs>
        <w:autoSpaceDE w:val="0"/>
        <w:autoSpaceDN w:val="0"/>
        <w:spacing w:after="0" w:line="240" w:lineRule="auto"/>
        <w:ind w:left="1760"/>
        <w:contextualSpacing w:val="0"/>
        <w:rPr>
          <w:rFonts w:asciiTheme="minorHAnsi" w:hAnsiTheme="minorHAnsi" w:cs="Arial"/>
          <w:i/>
          <w:color w:val="1A1823"/>
          <w:w w:val="110"/>
          <w:sz w:val="24"/>
          <w:szCs w:val="24"/>
        </w:rPr>
      </w:pPr>
      <w:r w:rsidRPr="00083BB0">
        <w:rPr>
          <w:rFonts w:asciiTheme="minorHAnsi" w:hAnsiTheme="minorHAnsi" w:cs="Arial"/>
          <w:i/>
          <w:color w:val="1A1823"/>
          <w:w w:val="110"/>
          <w:sz w:val="24"/>
          <w:szCs w:val="24"/>
        </w:rPr>
        <w:t>Second Schedule - Part-time Appointed Stands</w:t>
      </w:r>
    </w:p>
    <w:p w:rsidR="00C763B1" w:rsidRPr="00083BB0" w:rsidRDefault="00C763B1" w:rsidP="00A26AC6">
      <w:pPr>
        <w:pStyle w:val="ListParagraph"/>
        <w:widowControl w:val="0"/>
        <w:tabs>
          <w:tab w:val="left" w:pos="1760"/>
          <w:tab w:val="left" w:pos="1761"/>
        </w:tabs>
        <w:autoSpaceDE w:val="0"/>
        <w:autoSpaceDN w:val="0"/>
        <w:spacing w:after="0" w:line="240" w:lineRule="auto"/>
        <w:ind w:left="1040"/>
        <w:contextualSpacing w:val="0"/>
        <w:rPr>
          <w:rFonts w:asciiTheme="minorHAnsi" w:hAnsiTheme="minorHAnsi" w:cs="Arial"/>
          <w:i/>
          <w:color w:val="1A1823"/>
          <w:w w:val="110"/>
          <w:sz w:val="24"/>
          <w:szCs w:val="24"/>
        </w:rPr>
      </w:pPr>
    </w:p>
    <w:p w:rsidR="00C763B1" w:rsidRPr="00083BB0" w:rsidRDefault="00C763B1" w:rsidP="00A26AC6">
      <w:pPr>
        <w:pStyle w:val="ListParagraph"/>
        <w:widowControl w:val="0"/>
        <w:tabs>
          <w:tab w:val="left" w:pos="1760"/>
          <w:tab w:val="left" w:pos="1761"/>
        </w:tabs>
        <w:autoSpaceDE w:val="0"/>
        <w:autoSpaceDN w:val="0"/>
        <w:spacing w:after="0" w:line="240" w:lineRule="auto"/>
        <w:ind w:left="1760"/>
        <w:contextualSpacing w:val="0"/>
        <w:rPr>
          <w:rFonts w:asciiTheme="minorHAnsi" w:hAnsiTheme="minorHAnsi" w:cs="Arial"/>
          <w:i/>
          <w:color w:val="1A1823"/>
          <w:w w:val="110"/>
          <w:sz w:val="24"/>
          <w:szCs w:val="24"/>
        </w:rPr>
      </w:pPr>
      <w:r w:rsidRPr="00083BB0">
        <w:rPr>
          <w:rFonts w:asciiTheme="minorHAnsi" w:hAnsiTheme="minorHAnsi" w:cs="Arial"/>
          <w:i/>
          <w:color w:val="1A1823"/>
          <w:w w:val="110"/>
          <w:sz w:val="24"/>
          <w:szCs w:val="24"/>
        </w:rPr>
        <w:t>Third Schedule - Main and Subsidiary Appointed Stands</w:t>
      </w:r>
    </w:p>
    <w:p w:rsidR="00C763B1" w:rsidRDefault="00C763B1" w:rsidP="00C763B1">
      <w:pPr>
        <w:pStyle w:val="ListParagraph"/>
        <w:widowControl w:val="0"/>
        <w:tabs>
          <w:tab w:val="left" w:pos="1760"/>
          <w:tab w:val="left" w:pos="1761"/>
        </w:tabs>
        <w:autoSpaceDE w:val="0"/>
        <w:autoSpaceDN w:val="0"/>
        <w:spacing w:after="0" w:line="240" w:lineRule="auto"/>
        <w:contextualSpacing w:val="0"/>
        <w:rPr>
          <w:rFonts w:ascii="Arial" w:hAnsi="Arial" w:cs="Arial"/>
          <w:color w:val="1A1823"/>
          <w:w w:val="110"/>
          <w:sz w:val="24"/>
          <w:szCs w:val="24"/>
        </w:rPr>
      </w:pPr>
    </w:p>
    <w:p w:rsidR="00C763B1" w:rsidRDefault="00C763B1" w:rsidP="00C763B1">
      <w:pPr>
        <w:pStyle w:val="ListParagraph"/>
        <w:widowControl w:val="0"/>
        <w:tabs>
          <w:tab w:val="left" w:pos="1760"/>
          <w:tab w:val="left" w:pos="1761"/>
        </w:tabs>
        <w:autoSpaceDE w:val="0"/>
        <w:autoSpaceDN w:val="0"/>
        <w:spacing w:after="0" w:line="240" w:lineRule="auto"/>
        <w:contextualSpacing w:val="0"/>
        <w:rPr>
          <w:rFonts w:ascii="Arial" w:hAnsi="Arial" w:cs="Arial"/>
          <w:color w:val="1A1823"/>
          <w:w w:val="110"/>
          <w:sz w:val="24"/>
          <w:szCs w:val="24"/>
        </w:rPr>
      </w:pPr>
    </w:p>
    <w:p w:rsidR="00C763B1" w:rsidRDefault="00C763B1" w:rsidP="00C763B1">
      <w:pPr>
        <w:pStyle w:val="ListParagraph"/>
        <w:widowControl w:val="0"/>
        <w:tabs>
          <w:tab w:val="left" w:pos="1760"/>
          <w:tab w:val="left" w:pos="1761"/>
        </w:tabs>
        <w:autoSpaceDE w:val="0"/>
        <w:autoSpaceDN w:val="0"/>
        <w:spacing w:after="0" w:line="240" w:lineRule="auto"/>
        <w:contextualSpacing w:val="0"/>
        <w:rPr>
          <w:rFonts w:ascii="Arial" w:hAnsi="Arial" w:cs="Arial"/>
          <w:color w:val="1A1823"/>
          <w:w w:val="110"/>
          <w:sz w:val="24"/>
          <w:szCs w:val="24"/>
        </w:rPr>
      </w:pPr>
    </w:p>
    <w:p w:rsidR="00C763B1" w:rsidRPr="00C763B1" w:rsidRDefault="00C763B1" w:rsidP="00C763B1">
      <w:pPr>
        <w:pStyle w:val="ListParagraph"/>
        <w:widowControl w:val="0"/>
        <w:tabs>
          <w:tab w:val="left" w:pos="1760"/>
          <w:tab w:val="left" w:pos="1761"/>
        </w:tabs>
        <w:autoSpaceDE w:val="0"/>
        <w:autoSpaceDN w:val="0"/>
        <w:spacing w:after="0" w:line="240" w:lineRule="auto"/>
        <w:contextualSpacing w:val="0"/>
        <w:rPr>
          <w:rFonts w:ascii="Arial" w:hAnsi="Arial" w:cs="Arial"/>
          <w:color w:val="1A1823"/>
          <w:w w:val="110"/>
          <w:sz w:val="24"/>
          <w:szCs w:val="24"/>
        </w:rPr>
      </w:pPr>
    </w:p>
    <w:p w:rsidR="00915917" w:rsidRDefault="00915917">
      <w:pPr>
        <w:rPr>
          <w:rFonts w:ascii="Arial" w:hAnsi="Arial" w:cs="Arial"/>
          <w:color w:val="1A1823"/>
          <w:w w:val="110"/>
          <w:sz w:val="24"/>
          <w:szCs w:val="24"/>
        </w:rPr>
      </w:pPr>
      <w:r>
        <w:rPr>
          <w:rFonts w:ascii="Arial" w:hAnsi="Arial" w:cs="Arial"/>
          <w:color w:val="1A1823"/>
          <w:w w:val="110"/>
          <w:sz w:val="24"/>
          <w:szCs w:val="24"/>
        </w:rPr>
        <w:br w:type="page"/>
      </w:r>
    </w:p>
    <w:p w:rsidR="00C763B1" w:rsidRPr="00C763B1" w:rsidRDefault="00C763B1" w:rsidP="00C763B1">
      <w:pPr>
        <w:pStyle w:val="ListParagraph"/>
        <w:widowControl w:val="0"/>
        <w:tabs>
          <w:tab w:val="left" w:pos="1760"/>
          <w:tab w:val="left" w:pos="1761"/>
        </w:tabs>
        <w:autoSpaceDE w:val="0"/>
        <w:autoSpaceDN w:val="0"/>
        <w:spacing w:after="0" w:line="240" w:lineRule="auto"/>
        <w:contextualSpacing w:val="0"/>
        <w:rPr>
          <w:rFonts w:ascii="Arial" w:hAnsi="Arial" w:cs="Arial"/>
          <w:color w:val="1A1823"/>
          <w:w w:val="110"/>
          <w:sz w:val="24"/>
          <w:szCs w:val="24"/>
        </w:rPr>
      </w:pPr>
    </w:p>
    <w:p w:rsidR="00C763B1" w:rsidRPr="0036005C" w:rsidRDefault="00C763B1" w:rsidP="00613433">
      <w:pPr>
        <w:pStyle w:val="ListParagraph"/>
        <w:widowControl w:val="0"/>
        <w:tabs>
          <w:tab w:val="left" w:pos="1760"/>
          <w:tab w:val="left" w:pos="1761"/>
        </w:tabs>
        <w:autoSpaceDE w:val="0"/>
        <w:autoSpaceDN w:val="0"/>
        <w:spacing w:after="0" w:line="240" w:lineRule="auto"/>
        <w:contextualSpacing w:val="0"/>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WATERFORD METROPOLITAN DISTRICT COUNCIL (hereinafter referred to as "the Council") in exercise of the powers vested on them by Section 131A of the Local Government Acts 1925 to 2014, Section 84 (as substituted by Section 15 of the Road Traffic Act 2002 (No 12 of 2002) of the Road Traffic Act 1961 (No.24 of 1961), and having consulted with the Garda </w:t>
      </w:r>
      <w:proofErr w:type="spellStart"/>
      <w:r w:rsidRPr="0036005C">
        <w:rPr>
          <w:rFonts w:asciiTheme="minorHAnsi" w:hAnsiTheme="minorHAnsi" w:cs="Arial"/>
          <w:color w:val="1A1823"/>
          <w:w w:val="110"/>
          <w:sz w:val="24"/>
          <w:szCs w:val="24"/>
        </w:rPr>
        <w:t>S</w:t>
      </w:r>
      <w:r w:rsidR="007F300B">
        <w:rPr>
          <w:rFonts w:asciiTheme="minorHAnsi" w:hAnsiTheme="minorHAnsi" w:cs="Arial"/>
          <w:color w:val="1A1823"/>
          <w:w w:val="110"/>
          <w:sz w:val="24"/>
          <w:szCs w:val="24"/>
        </w:rPr>
        <w:t>í</w:t>
      </w:r>
      <w:r w:rsidRPr="0036005C">
        <w:rPr>
          <w:rFonts w:asciiTheme="minorHAnsi" w:hAnsiTheme="minorHAnsi" w:cs="Arial"/>
          <w:color w:val="1A1823"/>
          <w:w w:val="110"/>
          <w:sz w:val="24"/>
          <w:szCs w:val="24"/>
        </w:rPr>
        <w:t>ochána</w:t>
      </w:r>
      <w:proofErr w:type="spellEnd"/>
      <w:r w:rsidRPr="0036005C">
        <w:rPr>
          <w:rFonts w:asciiTheme="minorHAnsi" w:hAnsiTheme="minorHAnsi" w:cs="Arial"/>
          <w:color w:val="1A1823"/>
          <w:w w:val="110"/>
          <w:sz w:val="24"/>
          <w:szCs w:val="24"/>
        </w:rPr>
        <w:t xml:space="preserve"> </w:t>
      </w:r>
      <w:r w:rsidR="00601EA8">
        <w:rPr>
          <w:rFonts w:asciiTheme="minorHAnsi" w:hAnsiTheme="minorHAnsi" w:cs="Arial"/>
          <w:color w:val="1A1823"/>
          <w:w w:val="110"/>
          <w:sz w:val="24"/>
          <w:szCs w:val="24"/>
        </w:rPr>
        <w:t xml:space="preserve">and the Taxi Regulator </w:t>
      </w:r>
      <w:r w:rsidRPr="0036005C">
        <w:rPr>
          <w:rFonts w:asciiTheme="minorHAnsi" w:hAnsiTheme="minorHAnsi" w:cs="Arial"/>
          <w:color w:val="1A1823"/>
          <w:w w:val="110"/>
          <w:sz w:val="24"/>
          <w:szCs w:val="24"/>
        </w:rPr>
        <w:t>hereby makes the following bye-laws in respect of the area comprising the County of Waterford.</w:t>
      </w:r>
    </w:p>
    <w:p w:rsidR="00C763B1" w:rsidRPr="0036005C" w:rsidRDefault="00C763B1" w:rsidP="00C763B1">
      <w:pPr>
        <w:pStyle w:val="ListParagraph"/>
        <w:widowControl w:val="0"/>
        <w:tabs>
          <w:tab w:val="left" w:pos="1760"/>
          <w:tab w:val="left" w:pos="1761"/>
        </w:tabs>
        <w:autoSpaceDE w:val="0"/>
        <w:autoSpaceDN w:val="0"/>
        <w:spacing w:after="0" w:line="240" w:lineRule="auto"/>
        <w:contextualSpacing w:val="0"/>
        <w:rPr>
          <w:rFonts w:asciiTheme="minorHAnsi" w:hAnsiTheme="minorHAnsi" w:cs="Arial"/>
          <w:color w:val="1A1823"/>
          <w:w w:val="110"/>
          <w:sz w:val="24"/>
          <w:szCs w:val="24"/>
        </w:rPr>
      </w:pPr>
    </w:p>
    <w:p w:rsidR="00C763B1" w:rsidRPr="0036005C" w:rsidRDefault="00C763B1" w:rsidP="00C763B1">
      <w:pPr>
        <w:pStyle w:val="ListParagraph"/>
        <w:widowControl w:val="0"/>
        <w:tabs>
          <w:tab w:val="left" w:pos="1760"/>
          <w:tab w:val="left" w:pos="1761"/>
        </w:tabs>
        <w:autoSpaceDE w:val="0"/>
        <w:autoSpaceDN w:val="0"/>
        <w:spacing w:after="0" w:line="240" w:lineRule="auto"/>
        <w:contextualSpacing w:val="0"/>
        <w:rPr>
          <w:rFonts w:asciiTheme="minorHAnsi" w:hAnsiTheme="minorHAnsi" w:cs="Arial"/>
          <w:color w:val="1A1823"/>
          <w:w w:val="110"/>
          <w:sz w:val="24"/>
          <w:szCs w:val="24"/>
        </w:rPr>
      </w:pPr>
    </w:p>
    <w:p w:rsidR="00613433" w:rsidRPr="0036005C" w:rsidRDefault="00C763B1" w:rsidP="00613433">
      <w:pPr>
        <w:widowControl w:val="0"/>
        <w:tabs>
          <w:tab w:val="left" w:pos="1760"/>
          <w:tab w:val="left" w:pos="1761"/>
        </w:tabs>
        <w:autoSpaceDE w:val="0"/>
        <w:autoSpaceDN w:val="0"/>
        <w:spacing w:after="0" w:line="240" w:lineRule="auto"/>
        <w:ind w:left="720"/>
        <w:rPr>
          <w:rFonts w:asciiTheme="minorHAnsi" w:hAnsiTheme="minorHAnsi" w:cs="Arial"/>
          <w:color w:val="1A1823"/>
          <w:w w:val="110"/>
          <w:sz w:val="24"/>
          <w:szCs w:val="24"/>
        </w:rPr>
      </w:pPr>
      <w:r w:rsidRPr="0036005C">
        <w:rPr>
          <w:rFonts w:asciiTheme="minorHAnsi" w:hAnsiTheme="minorHAnsi" w:cs="Arial"/>
          <w:color w:val="1A1823"/>
          <w:w w:val="110"/>
          <w:sz w:val="24"/>
          <w:szCs w:val="24"/>
        </w:rPr>
        <w:t>Citation</w:t>
      </w:r>
      <w:r w:rsidRPr="0036005C">
        <w:rPr>
          <w:rFonts w:asciiTheme="minorHAnsi" w:hAnsiTheme="minorHAnsi" w:cs="Arial"/>
          <w:color w:val="1A1823"/>
          <w:w w:val="110"/>
          <w:sz w:val="24"/>
          <w:szCs w:val="24"/>
        </w:rPr>
        <w:tab/>
      </w:r>
    </w:p>
    <w:p w:rsidR="00C763B1" w:rsidRPr="0036005C" w:rsidRDefault="00613433" w:rsidP="00A26AC6">
      <w:pPr>
        <w:pStyle w:val="ListParagraph"/>
        <w:widowControl w:val="0"/>
        <w:numPr>
          <w:ilvl w:val="0"/>
          <w:numId w:val="3"/>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These bye-laws may be cited as the Waterford Metropolitan District Council Appointed Stands Bye-Laws 2019.</w:t>
      </w:r>
    </w:p>
    <w:p w:rsidR="00613433" w:rsidRPr="0036005C" w:rsidRDefault="00613433" w:rsidP="00A26AC6">
      <w:pPr>
        <w:pStyle w:val="ListParagraph"/>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Commencement </w:t>
      </w:r>
    </w:p>
    <w:p w:rsidR="00613433" w:rsidRPr="0036005C" w:rsidRDefault="00613433" w:rsidP="00A26AC6">
      <w:pPr>
        <w:pStyle w:val="ListParagraph"/>
        <w:widowControl w:val="0"/>
        <w:numPr>
          <w:ilvl w:val="0"/>
          <w:numId w:val="3"/>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These bye-laws shall commence on the XX day of  XX, 2019.</w:t>
      </w:r>
    </w:p>
    <w:p w:rsidR="00613433" w:rsidRPr="0036005C" w:rsidRDefault="00613433" w:rsidP="00A26AC6">
      <w:pPr>
        <w:pStyle w:val="ListParagraph"/>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Revocation</w:t>
      </w:r>
    </w:p>
    <w:p w:rsidR="00A26AC6" w:rsidRDefault="00613433" w:rsidP="00A26AC6">
      <w:pPr>
        <w:pStyle w:val="ListParagraph"/>
        <w:widowControl w:val="0"/>
        <w:numPr>
          <w:ilvl w:val="0"/>
          <w:numId w:val="3"/>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The following bye-laws are hereby revoked; </w:t>
      </w:r>
    </w:p>
    <w:p w:rsidR="00A26AC6" w:rsidRDefault="00A26AC6"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p>
    <w:p w:rsidR="006850DF" w:rsidRPr="0036005C" w:rsidRDefault="006850DF" w:rsidP="00A26AC6">
      <w:pPr>
        <w:pStyle w:val="ListParagraph"/>
        <w:widowControl w:val="0"/>
        <w:numPr>
          <w:ilvl w:val="0"/>
          <w:numId w:val="10"/>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Metropolitan District of Waterford </w:t>
      </w:r>
      <w:r w:rsidR="00613433" w:rsidRPr="0036005C">
        <w:rPr>
          <w:rFonts w:asciiTheme="minorHAnsi" w:hAnsiTheme="minorHAnsi" w:cs="Arial"/>
          <w:color w:val="1A1823"/>
          <w:w w:val="110"/>
          <w:sz w:val="24"/>
          <w:szCs w:val="24"/>
        </w:rPr>
        <w:t>Appointed Stands</w:t>
      </w:r>
      <w:r w:rsidRPr="0036005C">
        <w:rPr>
          <w:rFonts w:asciiTheme="minorHAnsi" w:hAnsiTheme="minorHAnsi" w:cs="Arial"/>
          <w:color w:val="1A1823"/>
          <w:w w:val="110"/>
          <w:sz w:val="24"/>
          <w:szCs w:val="24"/>
        </w:rPr>
        <w:t xml:space="preserve"> Bye-Laws 2015.</w:t>
      </w:r>
    </w:p>
    <w:p w:rsidR="006850DF" w:rsidRPr="0036005C" w:rsidRDefault="006850DF" w:rsidP="00A26AC6">
      <w:pPr>
        <w:pStyle w:val="ListParagraph"/>
        <w:widowControl w:val="0"/>
        <w:numPr>
          <w:ilvl w:val="0"/>
          <w:numId w:val="10"/>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Waterford Metropolitan District Council Appointed Stands (Amendment) Bye-Laws 2017.</w:t>
      </w:r>
    </w:p>
    <w:p w:rsidR="006850DF" w:rsidRPr="0036005C" w:rsidRDefault="006850DF" w:rsidP="00A26AC6">
      <w:pPr>
        <w:pStyle w:val="ListParagraph"/>
        <w:widowControl w:val="0"/>
        <w:numPr>
          <w:ilvl w:val="0"/>
          <w:numId w:val="10"/>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Waterford Metropolitan District Council Appointed Stands (Amendment No.2) Bye-Laws 2017.</w:t>
      </w:r>
    </w:p>
    <w:p w:rsidR="006850DF" w:rsidRPr="0036005C" w:rsidRDefault="006850DF" w:rsidP="006850DF">
      <w:pPr>
        <w:pStyle w:val="ListParagraph"/>
        <w:widowControl w:val="0"/>
        <w:tabs>
          <w:tab w:val="left" w:pos="1760"/>
          <w:tab w:val="left" w:pos="1761"/>
        </w:tabs>
        <w:autoSpaceDE w:val="0"/>
        <w:autoSpaceDN w:val="0"/>
        <w:spacing w:after="0" w:line="240" w:lineRule="auto"/>
        <w:rPr>
          <w:rFonts w:asciiTheme="minorHAnsi" w:hAnsiTheme="minorHAnsi" w:cs="Arial"/>
          <w:color w:val="1A1823"/>
          <w:w w:val="110"/>
          <w:sz w:val="24"/>
          <w:szCs w:val="24"/>
        </w:rPr>
      </w:pPr>
      <w:r w:rsidRPr="0036005C">
        <w:rPr>
          <w:rFonts w:asciiTheme="minorHAnsi" w:hAnsiTheme="minorHAnsi" w:cs="Arial"/>
          <w:color w:val="1A1823"/>
          <w:w w:val="110"/>
          <w:sz w:val="24"/>
          <w:szCs w:val="24"/>
        </w:rPr>
        <w:t>Interpretation</w:t>
      </w:r>
    </w:p>
    <w:p w:rsidR="00613433" w:rsidRPr="0036005C" w:rsidRDefault="006850DF" w:rsidP="006850DF">
      <w:pPr>
        <w:pStyle w:val="ListParagraph"/>
        <w:widowControl w:val="0"/>
        <w:numPr>
          <w:ilvl w:val="0"/>
          <w:numId w:val="3"/>
        </w:numPr>
        <w:tabs>
          <w:tab w:val="left" w:pos="1760"/>
          <w:tab w:val="left" w:pos="1761"/>
        </w:tabs>
        <w:autoSpaceDE w:val="0"/>
        <w:autoSpaceDN w:val="0"/>
        <w:spacing w:after="0" w:line="240" w:lineRule="auto"/>
        <w:rPr>
          <w:rFonts w:asciiTheme="minorHAnsi" w:hAnsiTheme="minorHAnsi" w:cs="Arial"/>
          <w:color w:val="1A1823"/>
          <w:w w:val="110"/>
          <w:sz w:val="24"/>
          <w:szCs w:val="24"/>
        </w:rPr>
      </w:pPr>
      <w:r w:rsidRPr="0036005C">
        <w:rPr>
          <w:rFonts w:asciiTheme="minorHAnsi" w:hAnsiTheme="minorHAnsi" w:cs="Arial"/>
          <w:color w:val="1A1823"/>
          <w:w w:val="110"/>
          <w:sz w:val="24"/>
          <w:szCs w:val="24"/>
        </w:rPr>
        <w:t>(1) In these bye-laws:</w:t>
      </w:r>
    </w:p>
    <w:p w:rsidR="006850DF" w:rsidRPr="0036005C" w:rsidRDefault="006850DF"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p>
    <w:p w:rsidR="006850DF" w:rsidRPr="0036005C" w:rsidRDefault="006850DF"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"Schedule" means a schedule of these bye-laws.</w:t>
      </w:r>
    </w:p>
    <w:p w:rsidR="006850DF" w:rsidRPr="0036005C" w:rsidRDefault="006850DF"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p>
    <w:p w:rsidR="006850DF" w:rsidRPr="0036005C" w:rsidRDefault="006850DF"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"Street" means a public road (within the meaning of section 2 of the Roads Act 1993).</w:t>
      </w:r>
    </w:p>
    <w:p w:rsidR="006850DF" w:rsidRPr="0036005C" w:rsidRDefault="006850DF"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p>
    <w:p w:rsidR="006850DF" w:rsidRPr="0036005C" w:rsidRDefault="006850DF"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"Taxi" has the meaning assigned to it by Section 2 of the Taxi Regulation Act 2013.</w:t>
      </w:r>
    </w:p>
    <w:p w:rsidR="006850DF" w:rsidRPr="0036005C" w:rsidRDefault="006850DF"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p>
    <w:p w:rsidR="006850DF" w:rsidRPr="0036005C" w:rsidRDefault="006850DF"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(2) In these bye-laws a reference to -</w:t>
      </w:r>
    </w:p>
    <w:p w:rsidR="006850DF" w:rsidRPr="0036005C" w:rsidRDefault="006850DF"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p>
    <w:p w:rsidR="006850DF" w:rsidRDefault="006850DF" w:rsidP="00A26AC6">
      <w:pPr>
        <w:pStyle w:val="ListParagraph"/>
        <w:widowControl w:val="0"/>
        <w:numPr>
          <w:ilvl w:val="0"/>
          <w:numId w:val="4"/>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the head of an appointed stand shall be construed as a reference to that end of the appointed stand from which the limits of the appointed stand are reckoned in column (3) of the appropriate Schedule;</w:t>
      </w:r>
    </w:p>
    <w:p w:rsidR="00A26AC6" w:rsidRPr="0036005C" w:rsidRDefault="00A26AC6" w:rsidP="00A26AC6">
      <w:pPr>
        <w:pStyle w:val="ListParagraph"/>
        <w:widowControl w:val="0"/>
        <w:tabs>
          <w:tab w:val="left" w:pos="1760"/>
          <w:tab w:val="left" w:pos="1761"/>
        </w:tabs>
        <w:autoSpaceDE w:val="0"/>
        <w:autoSpaceDN w:val="0"/>
        <w:spacing w:after="0" w:line="240" w:lineRule="auto"/>
        <w:ind w:left="5046"/>
        <w:jc w:val="both"/>
        <w:rPr>
          <w:rFonts w:asciiTheme="minorHAnsi" w:hAnsiTheme="minorHAnsi" w:cs="Arial"/>
          <w:color w:val="1A1823"/>
          <w:w w:val="110"/>
          <w:sz w:val="24"/>
          <w:szCs w:val="24"/>
        </w:rPr>
      </w:pPr>
    </w:p>
    <w:p w:rsidR="006850DF" w:rsidRDefault="006850DF" w:rsidP="00A26AC6">
      <w:pPr>
        <w:pStyle w:val="ListParagraph"/>
        <w:widowControl w:val="0"/>
        <w:numPr>
          <w:ilvl w:val="0"/>
          <w:numId w:val="4"/>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the rear of an appointed stand shall be </w:t>
      </w:r>
      <w:r w:rsidRPr="0036005C">
        <w:rPr>
          <w:rFonts w:asciiTheme="minorHAnsi" w:hAnsiTheme="minorHAnsi" w:cs="Arial"/>
          <w:color w:val="1A1823"/>
          <w:w w:val="110"/>
          <w:sz w:val="24"/>
          <w:szCs w:val="24"/>
        </w:rPr>
        <w:lastRenderedPageBreak/>
        <w:t>construed as a reference to that end of the appointed stand to which the limits of that appointed stand are reckoned in column (3) of the appropriate Schedule;</w:t>
      </w:r>
    </w:p>
    <w:p w:rsidR="00A26AC6" w:rsidRPr="0036005C" w:rsidRDefault="00A26AC6" w:rsidP="00A26AC6">
      <w:pPr>
        <w:pStyle w:val="ListParagraph"/>
        <w:widowControl w:val="0"/>
        <w:tabs>
          <w:tab w:val="left" w:pos="1760"/>
          <w:tab w:val="left" w:pos="1761"/>
        </w:tabs>
        <w:autoSpaceDE w:val="0"/>
        <w:autoSpaceDN w:val="0"/>
        <w:spacing w:after="0" w:line="240" w:lineRule="auto"/>
        <w:ind w:left="5046"/>
        <w:jc w:val="both"/>
        <w:rPr>
          <w:rFonts w:asciiTheme="minorHAnsi" w:hAnsiTheme="minorHAnsi" w:cs="Arial"/>
          <w:color w:val="1A1823"/>
          <w:w w:val="110"/>
          <w:sz w:val="24"/>
          <w:szCs w:val="24"/>
        </w:rPr>
      </w:pPr>
    </w:p>
    <w:p w:rsidR="006850DF" w:rsidRPr="0036005C" w:rsidRDefault="006850DF" w:rsidP="00A26AC6">
      <w:pPr>
        <w:pStyle w:val="ListParagraph"/>
        <w:widowControl w:val="0"/>
        <w:numPr>
          <w:ilvl w:val="0"/>
          <w:numId w:val="4"/>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the order of taxis as an appointed stand shall be construed as a reference to the order of the vehicles reckoned from the head of the appointed stand to the rear of the appointed stand.</w:t>
      </w:r>
    </w:p>
    <w:p w:rsidR="006850DF" w:rsidRPr="0036005C" w:rsidRDefault="006850DF" w:rsidP="006850DF">
      <w:pPr>
        <w:pStyle w:val="ListParagraph"/>
        <w:widowControl w:val="0"/>
        <w:tabs>
          <w:tab w:val="left" w:pos="1760"/>
          <w:tab w:val="left" w:pos="1761"/>
        </w:tabs>
        <w:autoSpaceDE w:val="0"/>
        <w:autoSpaceDN w:val="0"/>
        <w:spacing w:after="0" w:line="240" w:lineRule="auto"/>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Appointment of appointed </w:t>
      </w:r>
    </w:p>
    <w:p w:rsidR="006850DF" w:rsidRPr="0036005C" w:rsidRDefault="006850DF" w:rsidP="006850DF">
      <w:pPr>
        <w:pStyle w:val="ListParagraph"/>
        <w:widowControl w:val="0"/>
        <w:tabs>
          <w:tab w:val="left" w:pos="1760"/>
          <w:tab w:val="left" w:pos="1761"/>
        </w:tabs>
        <w:autoSpaceDE w:val="0"/>
        <w:autoSpaceDN w:val="0"/>
        <w:spacing w:after="0" w:line="240" w:lineRule="auto"/>
        <w:rPr>
          <w:rFonts w:asciiTheme="minorHAnsi" w:hAnsiTheme="minorHAnsi" w:cs="Arial"/>
          <w:color w:val="1A1823"/>
          <w:w w:val="110"/>
          <w:sz w:val="24"/>
          <w:szCs w:val="24"/>
        </w:rPr>
      </w:pPr>
      <w:r w:rsidRPr="0036005C">
        <w:rPr>
          <w:rFonts w:asciiTheme="minorHAnsi" w:hAnsiTheme="minorHAnsi" w:cs="Arial"/>
          <w:color w:val="1A1823"/>
          <w:w w:val="110"/>
          <w:sz w:val="24"/>
          <w:szCs w:val="24"/>
        </w:rPr>
        <w:t>stands</w:t>
      </w:r>
      <w:r w:rsidRPr="0036005C">
        <w:rPr>
          <w:rFonts w:asciiTheme="minorHAnsi" w:hAnsiTheme="minorHAnsi" w:cs="Arial"/>
          <w:color w:val="1A1823"/>
          <w:w w:val="110"/>
          <w:sz w:val="24"/>
          <w:szCs w:val="24"/>
        </w:rPr>
        <w:tab/>
      </w:r>
      <w:r w:rsidRPr="0036005C">
        <w:rPr>
          <w:rFonts w:asciiTheme="minorHAnsi" w:hAnsiTheme="minorHAnsi" w:cs="Arial"/>
          <w:color w:val="1A1823"/>
          <w:w w:val="110"/>
          <w:sz w:val="24"/>
          <w:szCs w:val="24"/>
        </w:rPr>
        <w:tab/>
      </w:r>
      <w:r w:rsidRPr="0036005C">
        <w:rPr>
          <w:rFonts w:asciiTheme="minorHAnsi" w:hAnsiTheme="minorHAnsi" w:cs="Arial"/>
          <w:color w:val="1A1823"/>
          <w:w w:val="110"/>
          <w:sz w:val="24"/>
          <w:szCs w:val="24"/>
        </w:rPr>
        <w:tab/>
      </w:r>
      <w:r w:rsidRPr="0036005C">
        <w:rPr>
          <w:rFonts w:asciiTheme="minorHAnsi" w:hAnsiTheme="minorHAnsi" w:cs="Arial"/>
          <w:color w:val="1A1823"/>
          <w:w w:val="110"/>
          <w:sz w:val="24"/>
          <w:szCs w:val="24"/>
        </w:rPr>
        <w:tab/>
      </w:r>
      <w:r w:rsidRPr="0036005C">
        <w:rPr>
          <w:rFonts w:asciiTheme="minorHAnsi" w:hAnsiTheme="minorHAnsi" w:cs="Arial"/>
          <w:color w:val="1A1823"/>
          <w:w w:val="110"/>
          <w:sz w:val="24"/>
          <w:szCs w:val="24"/>
        </w:rPr>
        <w:tab/>
      </w:r>
      <w:r w:rsidRPr="0036005C">
        <w:rPr>
          <w:rFonts w:asciiTheme="minorHAnsi" w:hAnsiTheme="minorHAnsi" w:cs="Arial"/>
          <w:color w:val="1A1823"/>
          <w:w w:val="110"/>
          <w:sz w:val="24"/>
          <w:szCs w:val="24"/>
        </w:rPr>
        <w:tab/>
      </w:r>
      <w:r w:rsidRPr="0036005C">
        <w:rPr>
          <w:rFonts w:asciiTheme="minorHAnsi" w:hAnsiTheme="minorHAnsi" w:cs="Arial"/>
          <w:color w:val="1A1823"/>
          <w:w w:val="110"/>
          <w:sz w:val="24"/>
          <w:szCs w:val="24"/>
        </w:rPr>
        <w:tab/>
      </w:r>
    </w:p>
    <w:p w:rsidR="00314C24" w:rsidRPr="0036005C" w:rsidRDefault="00314C24" w:rsidP="00A26AC6">
      <w:pPr>
        <w:pStyle w:val="ListParagraph"/>
        <w:widowControl w:val="0"/>
        <w:numPr>
          <w:ilvl w:val="0"/>
          <w:numId w:val="3"/>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(1) Subject to these bye-laws, in each location mentioned in column (2) of the First Schedule. Each part of the street described in column (3) of that Schedule opposite the mention in column (2) of the location shall be available for use as an appointed stand without limitation as to time.</w:t>
      </w:r>
    </w:p>
    <w:p w:rsidR="00314C24" w:rsidRPr="0036005C" w:rsidRDefault="00314C24" w:rsidP="00314C24">
      <w:pPr>
        <w:pStyle w:val="ListParagraph"/>
        <w:widowControl w:val="0"/>
        <w:tabs>
          <w:tab w:val="left" w:pos="1760"/>
          <w:tab w:val="left" w:pos="1761"/>
        </w:tabs>
        <w:autoSpaceDE w:val="0"/>
        <w:autoSpaceDN w:val="0"/>
        <w:spacing w:after="0" w:line="240" w:lineRule="auto"/>
        <w:ind w:left="4326"/>
        <w:rPr>
          <w:rFonts w:asciiTheme="minorHAnsi" w:hAnsiTheme="minorHAnsi" w:cs="Arial"/>
          <w:color w:val="1A1823"/>
          <w:w w:val="110"/>
          <w:sz w:val="24"/>
          <w:szCs w:val="24"/>
        </w:rPr>
      </w:pPr>
    </w:p>
    <w:p w:rsidR="00314C24" w:rsidRPr="0036005C" w:rsidRDefault="00314C24"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(2) Subject to these bye-laws, in each location mentioned in column (2) of the Second Schedule each part of the street described in column (3) of that Schedule opposite the mention in column (2) of the location shall be available for use as an appointed stand between the times set out in column (6).</w:t>
      </w:r>
    </w:p>
    <w:p w:rsidR="00314C24" w:rsidRPr="0036005C" w:rsidRDefault="00314C24" w:rsidP="00314C24">
      <w:pPr>
        <w:pStyle w:val="ListParagraph"/>
        <w:widowControl w:val="0"/>
        <w:tabs>
          <w:tab w:val="left" w:pos="1760"/>
          <w:tab w:val="left" w:pos="1761"/>
        </w:tabs>
        <w:autoSpaceDE w:val="0"/>
        <w:autoSpaceDN w:val="0"/>
        <w:spacing w:after="0" w:line="240" w:lineRule="auto"/>
        <w:ind w:left="4326"/>
        <w:rPr>
          <w:rFonts w:asciiTheme="minorHAnsi" w:hAnsiTheme="minorHAnsi" w:cs="Arial"/>
          <w:color w:val="1A1823"/>
          <w:w w:val="110"/>
          <w:sz w:val="24"/>
          <w:szCs w:val="24"/>
        </w:rPr>
      </w:pPr>
    </w:p>
    <w:p w:rsidR="00314C24" w:rsidRPr="0036005C" w:rsidRDefault="00314C24" w:rsidP="00314C24">
      <w:pPr>
        <w:pStyle w:val="ListParagraph"/>
        <w:widowControl w:val="0"/>
        <w:tabs>
          <w:tab w:val="left" w:pos="1760"/>
          <w:tab w:val="left" w:pos="1761"/>
        </w:tabs>
        <w:autoSpaceDE w:val="0"/>
        <w:autoSpaceDN w:val="0"/>
        <w:spacing w:after="0" w:line="240" w:lineRule="auto"/>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Position of vehicles at </w:t>
      </w:r>
    </w:p>
    <w:p w:rsidR="00314C24" w:rsidRPr="0036005C" w:rsidRDefault="00314C24" w:rsidP="00314C24">
      <w:pPr>
        <w:pStyle w:val="ListParagraph"/>
        <w:widowControl w:val="0"/>
        <w:tabs>
          <w:tab w:val="left" w:pos="1760"/>
          <w:tab w:val="left" w:pos="1761"/>
        </w:tabs>
        <w:autoSpaceDE w:val="0"/>
        <w:autoSpaceDN w:val="0"/>
        <w:spacing w:after="0" w:line="240" w:lineRule="auto"/>
        <w:rPr>
          <w:rFonts w:asciiTheme="minorHAnsi" w:hAnsiTheme="minorHAnsi" w:cs="Arial"/>
          <w:color w:val="1A1823"/>
          <w:w w:val="110"/>
          <w:sz w:val="24"/>
          <w:szCs w:val="24"/>
        </w:rPr>
      </w:pPr>
      <w:r w:rsidRPr="0036005C">
        <w:rPr>
          <w:rFonts w:asciiTheme="minorHAnsi" w:hAnsiTheme="minorHAnsi" w:cs="Arial"/>
          <w:color w:val="1A1823"/>
          <w:w w:val="110"/>
          <w:sz w:val="24"/>
          <w:szCs w:val="24"/>
        </w:rPr>
        <w:t>appointed stands</w:t>
      </w:r>
      <w:r w:rsidRPr="0036005C">
        <w:rPr>
          <w:rFonts w:asciiTheme="minorHAnsi" w:hAnsiTheme="minorHAnsi" w:cs="Arial"/>
          <w:color w:val="1A1823"/>
          <w:w w:val="110"/>
          <w:sz w:val="24"/>
          <w:szCs w:val="24"/>
        </w:rPr>
        <w:tab/>
      </w:r>
    </w:p>
    <w:p w:rsidR="00314C24" w:rsidRPr="0036005C" w:rsidRDefault="00314C24" w:rsidP="00A26AC6">
      <w:pPr>
        <w:pStyle w:val="ListParagraph"/>
        <w:widowControl w:val="0"/>
        <w:numPr>
          <w:ilvl w:val="0"/>
          <w:numId w:val="3"/>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(1) Every tax standing for hire at an appointed stand shall be placed:</w:t>
      </w:r>
    </w:p>
    <w:p w:rsidR="00314C24" w:rsidRPr="0036005C" w:rsidRDefault="00314C24"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p>
    <w:p w:rsidR="00314C24" w:rsidRPr="0036005C" w:rsidRDefault="00314C24" w:rsidP="00A26AC6">
      <w:pPr>
        <w:pStyle w:val="ListParagraph"/>
        <w:widowControl w:val="0"/>
        <w:numPr>
          <w:ilvl w:val="0"/>
          <w:numId w:val="5"/>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within the limits of the appointed stand as specified in column (3) of the appropriate Schedule;</w:t>
      </w:r>
    </w:p>
    <w:p w:rsidR="00314C24" w:rsidRPr="0036005C" w:rsidRDefault="00314C24" w:rsidP="00A26AC6">
      <w:pPr>
        <w:pStyle w:val="ListParagraph"/>
        <w:widowControl w:val="0"/>
        <w:numPr>
          <w:ilvl w:val="0"/>
          <w:numId w:val="5"/>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in the position specified in column (5) of the appropriate Schedule opposite the mention of the appointed stand in column (3) of that Schedule;</w:t>
      </w:r>
    </w:p>
    <w:p w:rsidR="00314C24" w:rsidRDefault="00314C24" w:rsidP="00A26AC6">
      <w:pPr>
        <w:pStyle w:val="ListParagraph"/>
        <w:widowControl w:val="0"/>
        <w:numPr>
          <w:ilvl w:val="0"/>
          <w:numId w:val="5"/>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in the case there is no taxi already at the appointed stand, at the head of the appointed stand or, any other case, next in order and as near as practicable to a taxi at the appointed stand.</w:t>
      </w:r>
    </w:p>
    <w:p w:rsidR="00A26AC6" w:rsidRPr="0036005C" w:rsidRDefault="00A26AC6" w:rsidP="00A26AC6">
      <w:pPr>
        <w:pStyle w:val="ListParagraph"/>
        <w:widowControl w:val="0"/>
        <w:tabs>
          <w:tab w:val="left" w:pos="1760"/>
          <w:tab w:val="left" w:pos="1761"/>
        </w:tabs>
        <w:autoSpaceDE w:val="0"/>
        <w:autoSpaceDN w:val="0"/>
        <w:spacing w:after="0" w:line="240" w:lineRule="auto"/>
        <w:ind w:left="5040"/>
        <w:jc w:val="both"/>
        <w:rPr>
          <w:rFonts w:asciiTheme="minorHAnsi" w:hAnsiTheme="minorHAnsi" w:cs="Arial"/>
          <w:color w:val="1A1823"/>
          <w:w w:val="110"/>
          <w:sz w:val="24"/>
          <w:szCs w:val="24"/>
        </w:rPr>
      </w:pPr>
    </w:p>
    <w:p w:rsidR="00314C24" w:rsidRPr="0036005C" w:rsidRDefault="00314C24" w:rsidP="00A26AC6">
      <w:pPr>
        <w:pStyle w:val="ListParagraph"/>
        <w:widowControl w:val="0"/>
        <w:tabs>
          <w:tab w:val="left" w:pos="1760"/>
          <w:tab w:val="left" w:pos="1761"/>
        </w:tabs>
        <w:autoSpaceDE w:val="0"/>
        <w:autoSpaceDN w:val="0"/>
        <w:spacing w:after="0" w:line="240" w:lineRule="auto"/>
        <w:ind w:left="4320"/>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(2) Where the appropriate Schedule requires a taxi standing for hire at an appointed stand to be </w:t>
      </w:r>
      <w:r w:rsidRPr="0036005C">
        <w:rPr>
          <w:rFonts w:asciiTheme="minorHAnsi" w:hAnsiTheme="minorHAnsi" w:cs="Arial"/>
          <w:color w:val="1A1823"/>
          <w:w w:val="110"/>
          <w:sz w:val="24"/>
          <w:szCs w:val="24"/>
        </w:rPr>
        <w:lastRenderedPageBreak/>
        <w:t>placed in a single line by the kerb and parallel to the kerb, a taxi shall not be placed more than 45 centimetres from the kerb.</w:t>
      </w:r>
    </w:p>
    <w:p w:rsidR="00314C24" w:rsidRPr="0036005C" w:rsidRDefault="00724038" w:rsidP="00724038">
      <w:pPr>
        <w:pStyle w:val="ListParagraph"/>
        <w:widowControl w:val="0"/>
        <w:tabs>
          <w:tab w:val="left" w:pos="1760"/>
          <w:tab w:val="left" w:pos="1761"/>
        </w:tabs>
        <w:autoSpaceDE w:val="0"/>
        <w:autoSpaceDN w:val="0"/>
        <w:spacing w:after="0" w:line="240" w:lineRule="auto"/>
        <w:rPr>
          <w:rFonts w:asciiTheme="minorHAnsi" w:hAnsiTheme="minorHAnsi" w:cs="Arial"/>
          <w:color w:val="1A1823"/>
          <w:w w:val="110"/>
          <w:sz w:val="24"/>
          <w:szCs w:val="24"/>
        </w:rPr>
      </w:pPr>
      <w:r w:rsidRPr="0036005C">
        <w:rPr>
          <w:rFonts w:asciiTheme="minorHAnsi" w:hAnsiTheme="minorHAnsi" w:cs="Arial"/>
          <w:color w:val="1A1823"/>
          <w:w w:val="110"/>
          <w:sz w:val="24"/>
          <w:szCs w:val="24"/>
        </w:rPr>
        <w:t>Main and subsidiary</w:t>
      </w:r>
    </w:p>
    <w:p w:rsidR="00724038" w:rsidRPr="0036005C" w:rsidRDefault="00724038" w:rsidP="00724038">
      <w:pPr>
        <w:pStyle w:val="ListParagraph"/>
        <w:widowControl w:val="0"/>
        <w:tabs>
          <w:tab w:val="left" w:pos="1760"/>
          <w:tab w:val="left" w:pos="1761"/>
        </w:tabs>
        <w:autoSpaceDE w:val="0"/>
        <w:autoSpaceDN w:val="0"/>
        <w:spacing w:after="0" w:line="240" w:lineRule="auto"/>
        <w:rPr>
          <w:rFonts w:asciiTheme="minorHAnsi" w:hAnsiTheme="minorHAnsi" w:cs="Arial"/>
          <w:color w:val="1A1823"/>
          <w:w w:val="110"/>
          <w:sz w:val="24"/>
          <w:szCs w:val="24"/>
        </w:rPr>
      </w:pPr>
      <w:r w:rsidRPr="0036005C">
        <w:rPr>
          <w:rFonts w:asciiTheme="minorHAnsi" w:hAnsiTheme="minorHAnsi" w:cs="Arial"/>
          <w:color w:val="1A1823"/>
          <w:w w:val="110"/>
          <w:sz w:val="24"/>
          <w:szCs w:val="24"/>
        </w:rPr>
        <w:t>appointed stands</w:t>
      </w:r>
    </w:p>
    <w:p w:rsidR="00724038" w:rsidRPr="0036005C" w:rsidRDefault="00724038" w:rsidP="00A26AC6">
      <w:pPr>
        <w:pStyle w:val="ListParagraph"/>
        <w:widowControl w:val="0"/>
        <w:numPr>
          <w:ilvl w:val="0"/>
          <w:numId w:val="3"/>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Each of the appointed stands mentioned in column (2) of Schedule 3 to these bye-laws shall be known as a main appointed stand. Each of the appointed stands mentioned in column (3) of Schedule 3 shall be known as a subsidiary appointed stand.</w:t>
      </w:r>
    </w:p>
    <w:p w:rsidR="00724038" w:rsidRPr="0036005C" w:rsidRDefault="00724038" w:rsidP="00A26AC6">
      <w:pPr>
        <w:pStyle w:val="ListParagraph"/>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Maximum number of </w:t>
      </w:r>
    </w:p>
    <w:p w:rsidR="00724038" w:rsidRPr="0036005C" w:rsidRDefault="00724038" w:rsidP="00A26AC6">
      <w:pPr>
        <w:pStyle w:val="ListParagraph"/>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Taxis at an appointed stand</w:t>
      </w:r>
      <w:r w:rsidRPr="0036005C">
        <w:rPr>
          <w:rFonts w:asciiTheme="minorHAnsi" w:hAnsiTheme="minorHAnsi" w:cs="Arial"/>
          <w:color w:val="1A1823"/>
          <w:w w:val="110"/>
          <w:sz w:val="24"/>
          <w:szCs w:val="24"/>
        </w:rPr>
        <w:tab/>
      </w:r>
    </w:p>
    <w:p w:rsidR="00F62793" w:rsidRPr="0036005C" w:rsidRDefault="00BE54BB" w:rsidP="00A26AC6">
      <w:pPr>
        <w:pStyle w:val="ListParagraph"/>
        <w:widowControl w:val="0"/>
        <w:numPr>
          <w:ilvl w:val="0"/>
          <w:numId w:val="3"/>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The number of taxis standing for hire at an appointed stand specified in column (3) of the appropriate Schedule at any reference number shall not exceed the number specified in Column (4) of that Schedule at that</w:t>
      </w:r>
      <w:r w:rsidR="00F62793" w:rsidRPr="0036005C">
        <w:rPr>
          <w:rFonts w:asciiTheme="minorHAnsi" w:hAnsiTheme="minorHAnsi" w:cs="Arial"/>
          <w:color w:val="1A1823"/>
          <w:w w:val="110"/>
          <w:sz w:val="24"/>
          <w:szCs w:val="24"/>
        </w:rPr>
        <w:t xml:space="preserve"> reference Number.</w:t>
      </w:r>
    </w:p>
    <w:p w:rsidR="00F62793" w:rsidRPr="0036005C" w:rsidRDefault="00F62793" w:rsidP="00A26AC6">
      <w:pPr>
        <w:pStyle w:val="ListParagraph"/>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Vacancies at appointed </w:t>
      </w:r>
    </w:p>
    <w:p w:rsidR="00F62793" w:rsidRPr="0036005C" w:rsidRDefault="00F62793" w:rsidP="00A26AC6">
      <w:pPr>
        <w:pStyle w:val="ListParagraph"/>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stands</w:t>
      </w:r>
    </w:p>
    <w:p w:rsidR="00A26AC6" w:rsidRDefault="00F62793" w:rsidP="00A26AC6">
      <w:pPr>
        <w:pStyle w:val="ListParagraph"/>
        <w:widowControl w:val="0"/>
        <w:numPr>
          <w:ilvl w:val="0"/>
          <w:numId w:val="3"/>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Whenever a taxi vacates its position at an appointed stand it shall be replaced by the taxi (if any) next in order at the stand.   </w:t>
      </w:r>
    </w:p>
    <w:p w:rsidR="00A26AC6" w:rsidRDefault="00F62793"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Whenever a taxi vacates its position at a main appointed stand, it shall be replaced by the taxi (if any) at the head of the subsidiary appointed stand first referred to in column (3) of Schedule 3 opposite the mention in column (2) of that Schedule.   </w:t>
      </w:r>
    </w:p>
    <w:p w:rsidR="00A26AC6" w:rsidRDefault="00F62793"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Where one or more subsidiary stands are referred to in column (3) of Schedule 3, the vacancy which is referred to above shall be replaced by the taxi (if any) at the head of the </w:t>
      </w:r>
      <w:r w:rsidR="00A26AC6">
        <w:rPr>
          <w:rFonts w:asciiTheme="minorHAnsi" w:hAnsiTheme="minorHAnsi" w:cs="Arial"/>
          <w:color w:val="1A1823"/>
          <w:w w:val="110"/>
          <w:sz w:val="24"/>
          <w:szCs w:val="24"/>
        </w:rPr>
        <w:t>first</w:t>
      </w:r>
      <w:r w:rsidRPr="0036005C">
        <w:rPr>
          <w:rFonts w:asciiTheme="minorHAnsi" w:hAnsiTheme="minorHAnsi" w:cs="Arial"/>
          <w:color w:val="1A1823"/>
          <w:w w:val="110"/>
          <w:sz w:val="24"/>
          <w:szCs w:val="24"/>
        </w:rPr>
        <w:t xml:space="preserve"> subsidiary appointed stand </w:t>
      </w:r>
      <w:r w:rsidR="00A26AC6">
        <w:rPr>
          <w:rFonts w:asciiTheme="minorHAnsi" w:hAnsiTheme="minorHAnsi" w:cs="Arial"/>
          <w:color w:val="1A1823"/>
          <w:w w:val="110"/>
          <w:sz w:val="24"/>
          <w:szCs w:val="24"/>
        </w:rPr>
        <w:t xml:space="preserve">so </w:t>
      </w:r>
      <w:r w:rsidRPr="0036005C">
        <w:rPr>
          <w:rFonts w:asciiTheme="minorHAnsi" w:hAnsiTheme="minorHAnsi" w:cs="Arial"/>
          <w:color w:val="1A1823"/>
          <w:w w:val="110"/>
          <w:sz w:val="24"/>
          <w:szCs w:val="24"/>
        </w:rPr>
        <w:t xml:space="preserve">referred to in </w:t>
      </w:r>
      <w:r w:rsidR="00A26AC6">
        <w:rPr>
          <w:rFonts w:asciiTheme="minorHAnsi" w:hAnsiTheme="minorHAnsi" w:cs="Arial"/>
          <w:color w:val="1A1823"/>
          <w:w w:val="110"/>
          <w:sz w:val="24"/>
          <w:szCs w:val="24"/>
        </w:rPr>
        <w:t>the Schedule.</w:t>
      </w:r>
    </w:p>
    <w:p w:rsidR="00F62793" w:rsidRPr="0036005C" w:rsidRDefault="00A26AC6" w:rsidP="00A26AC6">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r>
        <w:rPr>
          <w:rFonts w:asciiTheme="minorHAnsi" w:hAnsiTheme="minorHAnsi" w:cs="Arial"/>
          <w:color w:val="1A1823"/>
          <w:w w:val="110"/>
          <w:sz w:val="24"/>
          <w:szCs w:val="24"/>
        </w:rPr>
        <w:t xml:space="preserve">Whenever a taxi vacates its position at a subsidiary appointed stand, it shall be replaced by the taxi (if any) at the head of the next subsidiary appointed stand referred to in column </w:t>
      </w:r>
      <w:r w:rsidR="00F62793" w:rsidRPr="0036005C">
        <w:rPr>
          <w:rFonts w:asciiTheme="minorHAnsi" w:hAnsiTheme="minorHAnsi" w:cs="Arial"/>
          <w:color w:val="1A1823"/>
          <w:w w:val="110"/>
          <w:sz w:val="24"/>
          <w:szCs w:val="24"/>
        </w:rPr>
        <w:t>(3) of Schedule 3 opposite the mention in column (2) of that Schedule.</w:t>
      </w:r>
    </w:p>
    <w:p w:rsidR="00F62793" w:rsidRPr="0036005C" w:rsidRDefault="00F62793" w:rsidP="00F62793">
      <w:pPr>
        <w:pStyle w:val="ListParagraph"/>
        <w:widowControl w:val="0"/>
        <w:tabs>
          <w:tab w:val="left" w:pos="1760"/>
          <w:tab w:val="left" w:pos="1761"/>
        </w:tabs>
        <w:autoSpaceDE w:val="0"/>
        <w:autoSpaceDN w:val="0"/>
        <w:spacing w:after="0" w:line="240" w:lineRule="auto"/>
        <w:rPr>
          <w:rFonts w:asciiTheme="minorHAnsi" w:hAnsiTheme="minorHAnsi" w:cs="Arial"/>
          <w:color w:val="1A1823"/>
          <w:w w:val="110"/>
          <w:sz w:val="24"/>
          <w:szCs w:val="24"/>
        </w:rPr>
      </w:pPr>
      <w:r w:rsidRPr="0036005C">
        <w:rPr>
          <w:rFonts w:asciiTheme="minorHAnsi" w:hAnsiTheme="minorHAnsi" w:cs="Arial"/>
          <w:color w:val="1A1823"/>
          <w:w w:val="110"/>
          <w:sz w:val="24"/>
          <w:szCs w:val="24"/>
        </w:rPr>
        <w:t>General provisions relating</w:t>
      </w:r>
    </w:p>
    <w:p w:rsidR="00333F84" w:rsidRPr="0036005C" w:rsidRDefault="00F62793" w:rsidP="00333F84">
      <w:pPr>
        <w:pStyle w:val="ListParagraph"/>
        <w:widowControl w:val="0"/>
        <w:tabs>
          <w:tab w:val="left" w:pos="1760"/>
          <w:tab w:val="left" w:pos="1761"/>
        </w:tabs>
        <w:autoSpaceDE w:val="0"/>
        <w:autoSpaceDN w:val="0"/>
        <w:spacing w:after="0" w:line="240" w:lineRule="auto"/>
        <w:rPr>
          <w:rFonts w:asciiTheme="minorHAnsi" w:hAnsiTheme="minorHAnsi" w:cs="Arial"/>
          <w:color w:val="1A1823"/>
          <w:w w:val="110"/>
          <w:sz w:val="24"/>
          <w:szCs w:val="24"/>
        </w:rPr>
      </w:pPr>
      <w:r w:rsidRPr="0036005C">
        <w:rPr>
          <w:rFonts w:asciiTheme="minorHAnsi" w:hAnsiTheme="minorHAnsi" w:cs="Arial"/>
          <w:color w:val="1A1823"/>
          <w:w w:val="110"/>
          <w:sz w:val="24"/>
          <w:szCs w:val="24"/>
        </w:rPr>
        <w:t>to appointed stands</w:t>
      </w:r>
    </w:p>
    <w:p w:rsidR="00333F84" w:rsidRPr="00A26AC6" w:rsidRDefault="00C80D1B" w:rsidP="00E679E2">
      <w:pPr>
        <w:pStyle w:val="ListParagraph"/>
        <w:widowControl w:val="0"/>
        <w:numPr>
          <w:ilvl w:val="0"/>
          <w:numId w:val="3"/>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A26AC6">
        <w:rPr>
          <w:rFonts w:asciiTheme="minorHAnsi" w:hAnsiTheme="minorHAnsi" w:cs="Arial"/>
          <w:color w:val="1A1823"/>
          <w:w w:val="110"/>
          <w:sz w:val="24"/>
          <w:szCs w:val="24"/>
        </w:rPr>
        <w:t xml:space="preserve">The following provisions shall apply to taxis standing </w:t>
      </w:r>
      <w:r w:rsidR="00162A50" w:rsidRPr="00A26AC6">
        <w:rPr>
          <w:rFonts w:asciiTheme="minorHAnsi" w:hAnsiTheme="minorHAnsi" w:cs="Arial"/>
          <w:color w:val="1A1823"/>
          <w:w w:val="110"/>
          <w:sz w:val="24"/>
          <w:szCs w:val="24"/>
        </w:rPr>
        <w:t>for hire at a stand that is to say;</w:t>
      </w:r>
    </w:p>
    <w:p w:rsidR="00162A50" w:rsidRPr="0036005C" w:rsidRDefault="00162A50" w:rsidP="00E679E2">
      <w:pPr>
        <w:pStyle w:val="ListParagraph"/>
        <w:widowControl w:val="0"/>
        <w:tabs>
          <w:tab w:val="left" w:pos="1760"/>
          <w:tab w:val="left" w:pos="1761"/>
        </w:tabs>
        <w:autoSpaceDE w:val="0"/>
        <w:autoSpaceDN w:val="0"/>
        <w:spacing w:after="0" w:line="240" w:lineRule="auto"/>
        <w:ind w:left="4326"/>
        <w:jc w:val="both"/>
        <w:rPr>
          <w:rFonts w:asciiTheme="minorHAnsi" w:hAnsiTheme="minorHAnsi" w:cs="Arial"/>
          <w:color w:val="1A1823"/>
          <w:w w:val="110"/>
          <w:sz w:val="24"/>
          <w:szCs w:val="24"/>
        </w:rPr>
      </w:pPr>
    </w:p>
    <w:p w:rsidR="00162A50" w:rsidRPr="0036005C" w:rsidRDefault="00162A50" w:rsidP="00E679E2">
      <w:pPr>
        <w:pStyle w:val="ListParagraph"/>
        <w:widowControl w:val="0"/>
        <w:numPr>
          <w:ilvl w:val="0"/>
          <w:numId w:val="6"/>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a person shall not wash, overhaul or execute repairs to such a taxi, except such </w:t>
      </w:r>
      <w:r w:rsidRPr="0036005C">
        <w:rPr>
          <w:rFonts w:asciiTheme="minorHAnsi" w:hAnsiTheme="minorHAnsi" w:cs="Arial"/>
          <w:color w:val="1A1823"/>
          <w:w w:val="110"/>
          <w:sz w:val="24"/>
          <w:szCs w:val="24"/>
        </w:rPr>
        <w:lastRenderedPageBreak/>
        <w:t>repairs as may be necessary to enable the vehicle to be removed from the appointed stand;</w:t>
      </w:r>
    </w:p>
    <w:p w:rsidR="00162A50" w:rsidRPr="0036005C" w:rsidRDefault="00162A50" w:rsidP="00E679E2">
      <w:pPr>
        <w:pStyle w:val="ListParagraph"/>
        <w:widowControl w:val="0"/>
        <w:numPr>
          <w:ilvl w:val="0"/>
          <w:numId w:val="6"/>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 xml:space="preserve">the driver of such a taxi shall comply with all directions given to him or her by a member of the Garda </w:t>
      </w:r>
      <w:proofErr w:type="spellStart"/>
      <w:r w:rsidRPr="0036005C">
        <w:rPr>
          <w:rFonts w:asciiTheme="minorHAnsi" w:hAnsiTheme="minorHAnsi" w:cs="Arial"/>
          <w:color w:val="1A1823"/>
          <w:w w:val="110"/>
          <w:sz w:val="24"/>
          <w:szCs w:val="24"/>
        </w:rPr>
        <w:t>Síochána</w:t>
      </w:r>
      <w:proofErr w:type="spellEnd"/>
      <w:r w:rsidRPr="0036005C">
        <w:rPr>
          <w:rFonts w:asciiTheme="minorHAnsi" w:hAnsiTheme="minorHAnsi" w:cs="Arial"/>
          <w:color w:val="1A1823"/>
          <w:w w:val="110"/>
          <w:sz w:val="24"/>
          <w:szCs w:val="24"/>
        </w:rPr>
        <w:t xml:space="preserve"> in relation to the placing of the taxi at the appointed stand or the bringing of the taxi into, or the removal of the taxi from, the appointed stand.</w:t>
      </w:r>
    </w:p>
    <w:p w:rsidR="00162A50" w:rsidRPr="0036005C" w:rsidRDefault="00162A50" w:rsidP="00E679E2">
      <w:pPr>
        <w:pStyle w:val="ListParagraph"/>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General restriction on Taxis</w:t>
      </w:r>
    </w:p>
    <w:p w:rsidR="00162A50" w:rsidRPr="0036005C" w:rsidRDefault="00162A50" w:rsidP="00E679E2">
      <w:pPr>
        <w:pStyle w:val="ListParagraph"/>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standing for hire</w:t>
      </w:r>
    </w:p>
    <w:p w:rsidR="00162A50" w:rsidRPr="0036005C" w:rsidRDefault="00162A50" w:rsidP="00E679E2">
      <w:pPr>
        <w:pStyle w:val="ListParagraph"/>
        <w:widowControl w:val="0"/>
        <w:numPr>
          <w:ilvl w:val="0"/>
          <w:numId w:val="3"/>
        </w:numPr>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r w:rsidRPr="0036005C">
        <w:rPr>
          <w:rFonts w:asciiTheme="minorHAnsi" w:hAnsiTheme="minorHAnsi" w:cs="Arial"/>
          <w:color w:val="1A1823"/>
          <w:w w:val="110"/>
          <w:sz w:val="24"/>
          <w:szCs w:val="24"/>
        </w:rPr>
        <w:t>A driver of a taxi shall not stand the taxi for hire within Waterford Metropolitan District otherwise than at an appointed stand and in accordance with these by-laws.</w:t>
      </w: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36005C" w:rsidRDefault="00305552"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1873C6" w:rsidRPr="0036005C" w:rsidRDefault="001873C6"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1873C6" w:rsidRPr="0036005C" w:rsidRDefault="001873C6"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1873C6" w:rsidRPr="0036005C" w:rsidRDefault="001873C6"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1873C6" w:rsidRPr="0036005C" w:rsidRDefault="001873C6"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1873C6" w:rsidRPr="0036005C" w:rsidRDefault="001873C6"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1873C6" w:rsidRPr="0036005C" w:rsidRDefault="001873C6"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1873C6" w:rsidRPr="0036005C" w:rsidRDefault="001873C6"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1873C6" w:rsidRPr="0036005C" w:rsidRDefault="001873C6"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1873C6" w:rsidRPr="0036005C" w:rsidRDefault="001873C6" w:rsidP="00305552">
      <w:pPr>
        <w:widowControl w:val="0"/>
        <w:tabs>
          <w:tab w:val="left" w:pos="1760"/>
          <w:tab w:val="left" w:pos="1761"/>
        </w:tabs>
        <w:autoSpaceDE w:val="0"/>
        <w:autoSpaceDN w:val="0"/>
        <w:spacing w:after="0" w:line="240" w:lineRule="auto"/>
        <w:jc w:val="both"/>
        <w:rPr>
          <w:rFonts w:asciiTheme="minorHAnsi" w:hAnsiTheme="minorHAnsi" w:cs="Arial"/>
          <w:color w:val="1A1823"/>
          <w:w w:val="110"/>
          <w:sz w:val="24"/>
          <w:szCs w:val="24"/>
        </w:rPr>
      </w:pPr>
    </w:p>
    <w:p w:rsidR="00305552" w:rsidRPr="00A26AC6" w:rsidRDefault="00305552" w:rsidP="00305552">
      <w:pPr>
        <w:pStyle w:val="Heading2"/>
        <w:jc w:val="center"/>
        <w:rPr>
          <w:rFonts w:ascii="Calibri" w:hAnsi="Calibri" w:cs="Times New Roman"/>
          <w:color w:val="auto"/>
          <w:sz w:val="24"/>
          <w:szCs w:val="24"/>
          <w:u w:val="single"/>
        </w:rPr>
      </w:pPr>
      <w:r w:rsidRPr="00A26AC6">
        <w:rPr>
          <w:rFonts w:ascii="Calibri" w:hAnsi="Calibri" w:cs="Times New Roman"/>
          <w:color w:val="auto"/>
          <w:sz w:val="24"/>
          <w:szCs w:val="24"/>
          <w:u w:val="single"/>
        </w:rPr>
        <w:lastRenderedPageBreak/>
        <w:t>FIRST SCHEDULE</w:t>
      </w:r>
    </w:p>
    <w:p w:rsidR="00305552" w:rsidRPr="00A26AC6" w:rsidRDefault="00305552" w:rsidP="00305552">
      <w:pPr>
        <w:pStyle w:val="Heading2"/>
        <w:jc w:val="center"/>
        <w:rPr>
          <w:rFonts w:ascii="Calibri" w:hAnsi="Calibri" w:cs="Times New Roman"/>
          <w:color w:val="auto"/>
          <w:sz w:val="24"/>
          <w:szCs w:val="24"/>
        </w:rPr>
      </w:pPr>
      <w:r w:rsidRPr="00A26AC6">
        <w:rPr>
          <w:rFonts w:ascii="Calibri" w:hAnsi="Calibri" w:cs="Times New Roman"/>
          <w:color w:val="auto"/>
          <w:sz w:val="24"/>
          <w:szCs w:val="24"/>
        </w:rPr>
        <w:t>PERMANENT FULL-TIME APPOINTED STANDS</w:t>
      </w:r>
    </w:p>
    <w:p w:rsidR="00305552" w:rsidRPr="003670F3" w:rsidRDefault="00305552" w:rsidP="00305552">
      <w:pPr>
        <w:jc w:val="center"/>
        <w:rPr>
          <w:b/>
          <w:u w:val="single"/>
        </w:rPr>
      </w:pPr>
    </w:p>
    <w:tbl>
      <w:tblPr>
        <w:tblW w:w="9527"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776"/>
        <w:gridCol w:w="1800"/>
        <w:gridCol w:w="2556"/>
        <w:gridCol w:w="1560"/>
        <w:gridCol w:w="2835"/>
      </w:tblGrid>
      <w:tr w:rsidR="00305552" w:rsidRPr="003670F3" w:rsidTr="00A26AC6">
        <w:trPr>
          <w:cantSplit/>
        </w:trPr>
        <w:tc>
          <w:tcPr>
            <w:tcW w:w="77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pStyle w:val="Heading3"/>
              <w:jc w:val="center"/>
              <w:rPr>
                <w:rFonts w:ascii="Times New Roman" w:hAnsi="Times New Roman"/>
                <w:sz w:val="22"/>
                <w:u w:val="none"/>
                <w:lang w:val="en-GB"/>
              </w:rPr>
            </w:pPr>
            <w:r w:rsidRPr="003670F3">
              <w:rPr>
                <w:rFonts w:ascii="Times New Roman" w:hAnsi="Times New Roman"/>
                <w:sz w:val="22"/>
                <w:u w:val="none"/>
              </w:rPr>
              <w:t>REF. NO</w:t>
            </w:r>
          </w:p>
        </w:tc>
        <w:tc>
          <w:tcPr>
            <w:tcW w:w="180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pStyle w:val="Heading3"/>
              <w:jc w:val="center"/>
              <w:rPr>
                <w:rFonts w:ascii="Times New Roman" w:hAnsi="Times New Roman"/>
                <w:sz w:val="22"/>
                <w:u w:val="none"/>
                <w:lang w:val="en-GB"/>
              </w:rPr>
            </w:pPr>
            <w:r w:rsidRPr="003670F3">
              <w:rPr>
                <w:rFonts w:ascii="Times New Roman" w:hAnsi="Times New Roman"/>
                <w:sz w:val="22"/>
                <w:u w:val="none"/>
              </w:rPr>
              <w:t>LOCATION</w:t>
            </w:r>
          </w:p>
        </w:tc>
        <w:tc>
          <w:tcPr>
            <w:tcW w:w="255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rPr>
            </w:pPr>
            <w:r w:rsidRPr="003670F3">
              <w:rPr>
                <w:b/>
              </w:rPr>
              <w:t>LIMITS OF APPOINTED STAND</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rPr>
            </w:pPr>
            <w:r w:rsidRPr="003670F3">
              <w:rPr>
                <w:b/>
              </w:rPr>
              <w:t>MAX NO. OF VEHICLES</w:t>
            </w:r>
          </w:p>
        </w:tc>
        <w:tc>
          <w:tcPr>
            <w:tcW w:w="2835"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rPr>
            </w:pPr>
            <w:r w:rsidRPr="003670F3">
              <w:rPr>
                <w:b/>
              </w:rPr>
              <w:t>POSITION OF VEHICLES ON APPOINTED STAND</w:t>
            </w:r>
          </w:p>
        </w:tc>
      </w:tr>
      <w:tr w:rsidR="00305552" w:rsidRPr="003670F3" w:rsidTr="00A26AC6">
        <w:trPr>
          <w:cantSplit/>
        </w:trPr>
        <w:tc>
          <w:tcPr>
            <w:tcW w:w="77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pStyle w:val="Heading3"/>
              <w:jc w:val="center"/>
              <w:rPr>
                <w:rFonts w:ascii="Times New Roman" w:hAnsi="Times New Roman"/>
                <w:sz w:val="22"/>
                <w:u w:val="none"/>
                <w:lang w:val="en-GB"/>
              </w:rPr>
            </w:pPr>
            <w:r w:rsidRPr="003670F3">
              <w:rPr>
                <w:rFonts w:ascii="Times New Roman" w:hAnsi="Times New Roman"/>
                <w:sz w:val="22"/>
                <w:u w:val="none"/>
              </w:rPr>
              <w:t>(1)</w:t>
            </w:r>
          </w:p>
        </w:tc>
        <w:tc>
          <w:tcPr>
            <w:tcW w:w="180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pStyle w:val="Heading3"/>
              <w:jc w:val="center"/>
              <w:rPr>
                <w:rFonts w:ascii="Times New Roman" w:hAnsi="Times New Roman"/>
                <w:sz w:val="22"/>
                <w:u w:val="none"/>
                <w:lang w:val="en-GB"/>
              </w:rPr>
            </w:pPr>
            <w:r w:rsidRPr="003670F3">
              <w:rPr>
                <w:rFonts w:ascii="Times New Roman" w:hAnsi="Times New Roman"/>
                <w:sz w:val="22"/>
                <w:u w:val="none"/>
              </w:rPr>
              <w:t>(2)</w:t>
            </w:r>
          </w:p>
        </w:tc>
        <w:tc>
          <w:tcPr>
            <w:tcW w:w="255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szCs w:val="24"/>
              </w:rPr>
            </w:pPr>
            <w:r w:rsidRPr="003670F3">
              <w:rPr>
                <w:b/>
              </w:rPr>
              <w:t>(3)</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szCs w:val="24"/>
              </w:rPr>
            </w:pPr>
            <w:r w:rsidRPr="003670F3">
              <w:rPr>
                <w:b/>
              </w:rPr>
              <w:t>(4)</w:t>
            </w:r>
          </w:p>
        </w:tc>
        <w:tc>
          <w:tcPr>
            <w:tcW w:w="2835"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szCs w:val="24"/>
              </w:rPr>
            </w:pPr>
            <w:r w:rsidRPr="003670F3">
              <w:rPr>
                <w:b/>
              </w:rPr>
              <w:t>(5)</w:t>
            </w:r>
          </w:p>
        </w:tc>
      </w:tr>
      <w:tr w:rsidR="00305552" w:rsidRPr="003670F3" w:rsidTr="00A26AC6">
        <w:trPr>
          <w:cantSplit/>
        </w:trPr>
        <w:tc>
          <w:tcPr>
            <w:tcW w:w="776" w:type="dxa"/>
            <w:tcBorders>
              <w:top w:val="single" w:sz="4" w:space="0" w:color="auto"/>
              <w:left w:val="single" w:sz="4" w:space="0" w:color="auto"/>
              <w:bottom w:val="single" w:sz="4" w:space="0" w:color="auto"/>
              <w:right w:val="single" w:sz="4" w:space="0" w:color="auto"/>
            </w:tcBorders>
          </w:tcPr>
          <w:p w:rsidR="00305552" w:rsidRPr="003670F3" w:rsidRDefault="008E5FF3" w:rsidP="00A26AC6">
            <w:pPr>
              <w:jc w:val="center"/>
            </w:pPr>
            <w:r>
              <w:t>1</w:t>
            </w:r>
          </w:p>
        </w:tc>
        <w:tc>
          <w:tcPr>
            <w:tcW w:w="180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proofErr w:type="spellStart"/>
            <w:r w:rsidRPr="003670F3">
              <w:t>Meagher's</w:t>
            </w:r>
            <w:proofErr w:type="spellEnd"/>
            <w:r w:rsidRPr="003670F3">
              <w:t xml:space="preserve"> Quay, Waterford</w:t>
            </w:r>
          </w:p>
        </w:tc>
        <w:tc>
          <w:tcPr>
            <w:tcW w:w="2556"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 xml:space="preserve">South side, between a point 10 metres east of junction with </w:t>
            </w:r>
            <w:proofErr w:type="spellStart"/>
            <w:r w:rsidRPr="003670F3">
              <w:t>Barronstrand</w:t>
            </w:r>
            <w:proofErr w:type="spellEnd"/>
            <w:r w:rsidRPr="003670F3">
              <w:t xml:space="preserve"> </w:t>
            </w:r>
            <w:r w:rsidR="0053601B">
              <w:t xml:space="preserve"> </w:t>
            </w:r>
            <w:r w:rsidRPr="003670F3">
              <w:t xml:space="preserve">Street and a point 35 metres east of </w:t>
            </w:r>
            <w:proofErr w:type="spellStart"/>
            <w:r w:rsidRPr="003670F3">
              <w:t>said</w:t>
            </w:r>
            <w:proofErr w:type="spellEnd"/>
            <w:r w:rsidRPr="003670F3">
              <w:t xml:space="preserve"> point.</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6</w:t>
            </w:r>
          </w:p>
        </w:tc>
        <w:tc>
          <w:tcPr>
            <w:tcW w:w="2835"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In single file, adjacent to and parallel to kerb, facing westwards.</w:t>
            </w:r>
          </w:p>
        </w:tc>
      </w:tr>
      <w:tr w:rsidR="00305552" w:rsidRPr="003670F3" w:rsidTr="00A26AC6">
        <w:trPr>
          <w:cantSplit/>
        </w:trPr>
        <w:tc>
          <w:tcPr>
            <w:tcW w:w="776" w:type="dxa"/>
            <w:tcBorders>
              <w:top w:val="single" w:sz="4" w:space="0" w:color="auto"/>
              <w:left w:val="single" w:sz="4" w:space="0" w:color="auto"/>
              <w:bottom w:val="single" w:sz="4" w:space="0" w:color="auto"/>
              <w:right w:val="single" w:sz="4" w:space="0" w:color="auto"/>
            </w:tcBorders>
          </w:tcPr>
          <w:p w:rsidR="00305552" w:rsidRPr="00192799" w:rsidRDefault="008E5FF3" w:rsidP="00A26AC6">
            <w:pPr>
              <w:jc w:val="center"/>
            </w:pPr>
            <w:r>
              <w:t>2</w:t>
            </w:r>
          </w:p>
        </w:tc>
        <w:tc>
          <w:tcPr>
            <w:tcW w:w="1800" w:type="dxa"/>
            <w:tcBorders>
              <w:top w:val="single" w:sz="4" w:space="0" w:color="auto"/>
              <w:left w:val="single" w:sz="4" w:space="0" w:color="auto"/>
              <w:bottom w:val="single" w:sz="4" w:space="0" w:color="auto"/>
              <w:right w:val="single" w:sz="4" w:space="0" w:color="auto"/>
            </w:tcBorders>
          </w:tcPr>
          <w:p w:rsidR="00305552" w:rsidRPr="00192799" w:rsidRDefault="00305552" w:rsidP="00A26AC6">
            <w:pPr>
              <w:jc w:val="center"/>
            </w:pPr>
            <w:r w:rsidRPr="00192799">
              <w:t>Merchants Quay, Waterford</w:t>
            </w:r>
          </w:p>
        </w:tc>
        <w:tc>
          <w:tcPr>
            <w:tcW w:w="2556" w:type="dxa"/>
            <w:tcBorders>
              <w:top w:val="single" w:sz="4" w:space="0" w:color="auto"/>
              <w:left w:val="single" w:sz="4" w:space="0" w:color="auto"/>
              <w:bottom w:val="single" w:sz="4" w:space="0" w:color="auto"/>
              <w:right w:val="single" w:sz="4" w:space="0" w:color="auto"/>
            </w:tcBorders>
          </w:tcPr>
          <w:p w:rsidR="00305552" w:rsidRPr="00192799" w:rsidRDefault="00305552" w:rsidP="00A26AC6">
            <w:r w:rsidRPr="00192799">
              <w:t xml:space="preserve">North side, between a point 3 metres west of Bus </w:t>
            </w:r>
            <w:proofErr w:type="spellStart"/>
            <w:r w:rsidRPr="00192799">
              <w:t>Eireann’s</w:t>
            </w:r>
            <w:proofErr w:type="spellEnd"/>
            <w:r w:rsidRPr="00192799">
              <w:t xml:space="preserve"> western boundary line and a point 26 metres west of said boundary line</w:t>
            </w:r>
          </w:p>
        </w:tc>
        <w:tc>
          <w:tcPr>
            <w:tcW w:w="1560" w:type="dxa"/>
            <w:tcBorders>
              <w:top w:val="single" w:sz="4" w:space="0" w:color="auto"/>
              <w:left w:val="single" w:sz="4" w:space="0" w:color="auto"/>
              <w:bottom w:val="single" w:sz="4" w:space="0" w:color="auto"/>
              <w:right w:val="single" w:sz="4" w:space="0" w:color="auto"/>
            </w:tcBorders>
          </w:tcPr>
          <w:p w:rsidR="00305552" w:rsidRPr="00192799" w:rsidRDefault="00305552" w:rsidP="00A26AC6">
            <w:pPr>
              <w:jc w:val="center"/>
            </w:pPr>
            <w:r w:rsidRPr="00192799">
              <w:t>4</w:t>
            </w:r>
          </w:p>
        </w:tc>
        <w:tc>
          <w:tcPr>
            <w:tcW w:w="2835" w:type="dxa"/>
            <w:tcBorders>
              <w:top w:val="single" w:sz="4" w:space="0" w:color="auto"/>
              <w:left w:val="single" w:sz="4" w:space="0" w:color="auto"/>
              <w:bottom w:val="single" w:sz="4" w:space="0" w:color="auto"/>
              <w:right w:val="single" w:sz="4" w:space="0" w:color="auto"/>
            </w:tcBorders>
          </w:tcPr>
          <w:p w:rsidR="00305552" w:rsidRPr="00192799" w:rsidRDefault="00305552" w:rsidP="00A26AC6">
            <w:r w:rsidRPr="00192799">
              <w:t>In single file, adjacent to and parallel to kerb, facing eastwards.</w:t>
            </w:r>
          </w:p>
        </w:tc>
      </w:tr>
      <w:tr w:rsidR="00305552" w:rsidRPr="003670F3" w:rsidTr="00A26AC6">
        <w:trPr>
          <w:cantSplit/>
        </w:trPr>
        <w:tc>
          <w:tcPr>
            <w:tcW w:w="776" w:type="dxa"/>
            <w:tcBorders>
              <w:top w:val="single" w:sz="4" w:space="0" w:color="auto"/>
              <w:left w:val="single" w:sz="4" w:space="0" w:color="auto"/>
              <w:bottom w:val="single" w:sz="4" w:space="0" w:color="auto"/>
              <w:right w:val="single" w:sz="4" w:space="0" w:color="auto"/>
            </w:tcBorders>
          </w:tcPr>
          <w:p w:rsidR="00305552" w:rsidRPr="004243D0" w:rsidRDefault="008E5FF3" w:rsidP="00A26AC6">
            <w:pPr>
              <w:jc w:val="center"/>
            </w:pPr>
            <w:r>
              <w:t>3</w:t>
            </w:r>
          </w:p>
        </w:tc>
        <w:tc>
          <w:tcPr>
            <w:tcW w:w="1800" w:type="dxa"/>
            <w:tcBorders>
              <w:top w:val="single" w:sz="4" w:space="0" w:color="auto"/>
              <w:left w:val="single" w:sz="4" w:space="0" w:color="auto"/>
              <w:bottom w:val="single" w:sz="4" w:space="0" w:color="auto"/>
              <w:right w:val="single" w:sz="4" w:space="0" w:color="auto"/>
            </w:tcBorders>
          </w:tcPr>
          <w:p w:rsidR="00305552" w:rsidRPr="004243D0" w:rsidRDefault="00305552" w:rsidP="00A26AC6">
            <w:pPr>
              <w:jc w:val="center"/>
            </w:pPr>
            <w:r w:rsidRPr="004243D0">
              <w:t>Merchant’s Quay, Waterford</w:t>
            </w:r>
          </w:p>
        </w:tc>
        <w:tc>
          <w:tcPr>
            <w:tcW w:w="2556" w:type="dxa"/>
            <w:tcBorders>
              <w:top w:val="single" w:sz="4" w:space="0" w:color="auto"/>
              <w:left w:val="single" w:sz="4" w:space="0" w:color="auto"/>
              <w:bottom w:val="single" w:sz="4" w:space="0" w:color="auto"/>
              <w:right w:val="single" w:sz="4" w:space="0" w:color="auto"/>
            </w:tcBorders>
          </w:tcPr>
          <w:p w:rsidR="00305552" w:rsidRPr="004243D0" w:rsidRDefault="00192799" w:rsidP="00192799">
            <w:r w:rsidRPr="003670F3">
              <w:t xml:space="preserve">North side of the road from a point 5m east of the central entrance to the Merchant's Quay car park to a point </w:t>
            </w:r>
            <w:r>
              <w:t>14</w:t>
            </w:r>
            <w:r w:rsidRPr="003670F3">
              <w:t xml:space="preserve">m east of </w:t>
            </w:r>
            <w:proofErr w:type="spellStart"/>
            <w:r w:rsidRPr="003670F3">
              <w:t>said</w:t>
            </w:r>
            <w:proofErr w:type="spellEnd"/>
            <w:r w:rsidRPr="003670F3">
              <w:t xml:space="preserve"> point</w:t>
            </w:r>
          </w:p>
        </w:tc>
        <w:tc>
          <w:tcPr>
            <w:tcW w:w="1560" w:type="dxa"/>
            <w:tcBorders>
              <w:top w:val="single" w:sz="4" w:space="0" w:color="auto"/>
              <w:left w:val="single" w:sz="4" w:space="0" w:color="auto"/>
              <w:bottom w:val="single" w:sz="4" w:space="0" w:color="auto"/>
              <w:right w:val="single" w:sz="4" w:space="0" w:color="auto"/>
            </w:tcBorders>
          </w:tcPr>
          <w:p w:rsidR="00305552" w:rsidRPr="004243D0" w:rsidRDefault="00305552" w:rsidP="00A26AC6">
            <w:pPr>
              <w:jc w:val="center"/>
            </w:pPr>
            <w:r w:rsidRPr="004243D0">
              <w:t>2</w:t>
            </w:r>
          </w:p>
        </w:tc>
        <w:tc>
          <w:tcPr>
            <w:tcW w:w="2835" w:type="dxa"/>
            <w:tcBorders>
              <w:top w:val="single" w:sz="4" w:space="0" w:color="auto"/>
              <w:left w:val="single" w:sz="4" w:space="0" w:color="auto"/>
              <w:bottom w:val="single" w:sz="4" w:space="0" w:color="auto"/>
              <w:right w:val="single" w:sz="4" w:space="0" w:color="auto"/>
            </w:tcBorders>
          </w:tcPr>
          <w:p w:rsidR="00305552" w:rsidRPr="00234C2C" w:rsidRDefault="00305552" w:rsidP="00A26AC6">
            <w:r w:rsidRPr="004243D0">
              <w:t>In single file, adjacent to and parallel to kerb, facing eastwards.</w:t>
            </w:r>
          </w:p>
        </w:tc>
      </w:tr>
      <w:tr w:rsidR="00305552" w:rsidRPr="003670F3" w:rsidTr="00A26AC6">
        <w:trPr>
          <w:cantSplit/>
        </w:trPr>
        <w:tc>
          <w:tcPr>
            <w:tcW w:w="776" w:type="dxa"/>
            <w:tcBorders>
              <w:top w:val="single" w:sz="4" w:space="0" w:color="auto"/>
              <w:left w:val="single" w:sz="4" w:space="0" w:color="auto"/>
              <w:bottom w:val="single" w:sz="4" w:space="0" w:color="auto"/>
              <w:right w:val="single" w:sz="4" w:space="0" w:color="auto"/>
            </w:tcBorders>
          </w:tcPr>
          <w:p w:rsidR="00305552" w:rsidRPr="003670F3" w:rsidRDefault="008E5FF3" w:rsidP="00A26AC6">
            <w:pPr>
              <w:jc w:val="center"/>
            </w:pPr>
            <w:r>
              <w:t>4</w:t>
            </w:r>
          </w:p>
        </w:tc>
        <w:tc>
          <w:tcPr>
            <w:tcW w:w="1800" w:type="dxa"/>
            <w:tcBorders>
              <w:top w:val="single" w:sz="4" w:space="0" w:color="auto"/>
              <w:left w:val="single" w:sz="4" w:space="0" w:color="auto"/>
              <w:bottom w:val="single" w:sz="4" w:space="0" w:color="auto"/>
              <w:right w:val="single" w:sz="4" w:space="0" w:color="auto"/>
            </w:tcBorders>
          </w:tcPr>
          <w:p w:rsidR="00305552" w:rsidRPr="00234C2C" w:rsidRDefault="00305552" w:rsidP="00A26AC6">
            <w:pPr>
              <w:jc w:val="center"/>
            </w:pPr>
            <w:r w:rsidRPr="00234C2C">
              <w:t>Peter Street</w:t>
            </w:r>
            <w:r>
              <w:t>, Waterford</w:t>
            </w:r>
          </w:p>
        </w:tc>
        <w:tc>
          <w:tcPr>
            <w:tcW w:w="2556" w:type="dxa"/>
            <w:tcBorders>
              <w:top w:val="single" w:sz="4" w:space="0" w:color="auto"/>
              <w:left w:val="single" w:sz="4" w:space="0" w:color="auto"/>
              <w:bottom w:val="single" w:sz="4" w:space="0" w:color="auto"/>
              <w:right w:val="single" w:sz="4" w:space="0" w:color="auto"/>
            </w:tcBorders>
          </w:tcPr>
          <w:p w:rsidR="00305552" w:rsidRPr="00234C2C" w:rsidRDefault="00305552" w:rsidP="00A26AC6">
            <w:r w:rsidRPr="00234C2C">
              <w:t xml:space="preserve">South side, between a point 8 metres east of its junction with </w:t>
            </w:r>
            <w:smartTag w:uri="urn:schemas-microsoft-com:office:smarttags" w:element="Street">
              <w:smartTag w:uri="urn:schemas-microsoft-com:office:smarttags" w:element="address">
                <w:r w:rsidRPr="00234C2C">
                  <w:t>Michael Street</w:t>
                </w:r>
              </w:smartTag>
            </w:smartTag>
            <w:r w:rsidRPr="00234C2C">
              <w:t xml:space="preserve"> and a point 38 metres east of said junction.</w:t>
            </w:r>
          </w:p>
        </w:tc>
        <w:tc>
          <w:tcPr>
            <w:tcW w:w="1560" w:type="dxa"/>
            <w:tcBorders>
              <w:top w:val="single" w:sz="4" w:space="0" w:color="auto"/>
              <w:left w:val="single" w:sz="4" w:space="0" w:color="auto"/>
              <w:bottom w:val="single" w:sz="4" w:space="0" w:color="auto"/>
              <w:right w:val="single" w:sz="4" w:space="0" w:color="auto"/>
            </w:tcBorders>
          </w:tcPr>
          <w:p w:rsidR="00305552" w:rsidRPr="00234C2C" w:rsidRDefault="00305552" w:rsidP="00A26AC6">
            <w:pPr>
              <w:jc w:val="center"/>
            </w:pPr>
            <w:r w:rsidRPr="00234C2C">
              <w:t>6</w:t>
            </w:r>
          </w:p>
        </w:tc>
        <w:tc>
          <w:tcPr>
            <w:tcW w:w="2835" w:type="dxa"/>
            <w:tcBorders>
              <w:top w:val="single" w:sz="4" w:space="0" w:color="auto"/>
              <w:left w:val="single" w:sz="4" w:space="0" w:color="auto"/>
              <w:bottom w:val="single" w:sz="4" w:space="0" w:color="auto"/>
              <w:right w:val="single" w:sz="4" w:space="0" w:color="auto"/>
            </w:tcBorders>
          </w:tcPr>
          <w:p w:rsidR="00305552" w:rsidRPr="00234C2C" w:rsidRDefault="00305552" w:rsidP="00A26AC6">
            <w:r w:rsidRPr="00234C2C">
              <w:t xml:space="preserve">In single file, adjacent to and parallel to kerb, facing </w:t>
            </w:r>
            <w:r>
              <w:t>ea</w:t>
            </w:r>
            <w:r w:rsidRPr="00234C2C">
              <w:t>stwards.</w:t>
            </w:r>
          </w:p>
        </w:tc>
      </w:tr>
      <w:tr w:rsidR="00305552" w:rsidRPr="003670F3" w:rsidTr="00A26AC6">
        <w:trPr>
          <w:cantSplit/>
        </w:trPr>
        <w:tc>
          <w:tcPr>
            <w:tcW w:w="776" w:type="dxa"/>
            <w:tcBorders>
              <w:top w:val="single" w:sz="4" w:space="0" w:color="auto"/>
              <w:left w:val="single" w:sz="4" w:space="0" w:color="auto"/>
              <w:bottom w:val="single" w:sz="4" w:space="0" w:color="auto"/>
              <w:right w:val="single" w:sz="4" w:space="0" w:color="auto"/>
            </w:tcBorders>
          </w:tcPr>
          <w:p w:rsidR="00305552" w:rsidRDefault="008E5FF3" w:rsidP="00A26AC6">
            <w:pPr>
              <w:jc w:val="center"/>
            </w:pPr>
            <w:r>
              <w:t>5</w:t>
            </w:r>
          </w:p>
        </w:tc>
        <w:tc>
          <w:tcPr>
            <w:tcW w:w="1800" w:type="dxa"/>
            <w:tcBorders>
              <w:top w:val="single" w:sz="4" w:space="0" w:color="auto"/>
              <w:left w:val="single" w:sz="4" w:space="0" w:color="auto"/>
              <w:bottom w:val="single" w:sz="4" w:space="0" w:color="auto"/>
              <w:right w:val="single" w:sz="4" w:space="0" w:color="auto"/>
            </w:tcBorders>
          </w:tcPr>
          <w:p w:rsidR="00305552" w:rsidRPr="004243D0" w:rsidRDefault="00305552" w:rsidP="00A26AC6">
            <w:pPr>
              <w:jc w:val="center"/>
            </w:pPr>
            <w:r>
              <w:t>Patrick Street</w:t>
            </w:r>
          </w:p>
        </w:tc>
        <w:tc>
          <w:tcPr>
            <w:tcW w:w="2556" w:type="dxa"/>
            <w:tcBorders>
              <w:top w:val="single" w:sz="4" w:space="0" w:color="auto"/>
              <w:left w:val="single" w:sz="4" w:space="0" w:color="auto"/>
              <w:bottom w:val="single" w:sz="4" w:space="0" w:color="auto"/>
              <w:right w:val="single" w:sz="4" w:space="0" w:color="auto"/>
            </w:tcBorders>
          </w:tcPr>
          <w:p w:rsidR="00305552" w:rsidRPr="004243D0" w:rsidRDefault="00305552" w:rsidP="00A26AC6">
            <w:proofErr w:type="spellStart"/>
            <w:r>
              <w:t>Northside</w:t>
            </w:r>
            <w:proofErr w:type="spellEnd"/>
            <w:r>
              <w:t>, between a point 30</w:t>
            </w:r>
            <w:r w:rsidR="003D290E">
              <w:t>m</w:t>
            </w:r>
            <w:r>
              <w:t xml:space="preserve"> west of the corner with Broad Street to a point 55m west of </w:t>
            </w:r>
            <w:proofErr w:type="spellStart"/>
            <w:r>
              <w:t>said</w:t>
            </w:r>
            <w:proofErr w:type="spellEnd"/>
            <w:r>
              <w:t xml:space="preserve"> point</w:t>
            </w:r>
          </w:p>
        </w:tc>
        <w:tc>
          <w:tcPr>
            <w:tcW w:w="1560" w:type="dxa"/>
            <w:tcBorders>
              <w:top w:val="single" w:sz="4" w:space="0" w:color="auto"/>
              <w:left w:val="single" w:sz="4" w:space="0" w:color="auto"/>
              <w:bottom w:val="single" w:sz="4" w:space="0" w:color="auto"/>
              <w:right w:val="single" w:sz="4" w:space="0" w:color="auto"/>
            </w:tcBorders>
          </w:tcPr>
          <w:p w:rsidR="00305552" w:rsidRPr="004243D0" w:rsidRDefault="008E672A" w:rsidP="00A26AC6">
            <w:pPr>
              <w:jc w:val="center"/>
            </w:pPr>
            <w:r>
              <w:t>5</w:t>
            </w:r>
          </w:p>
        </w:tc>
        <w:tc>
          <w:tcPr>
            <w:tcW w:w="2835" w:type="dxa"/>
            <w:tcBorders>
              <w:top w:val="single" w:sz="4" w:space="0" w:color="auto"/>
              <w:left w:val="single" w:sz="4" w:space="0" w:color="auto"/>
              <w:bottom w:val="single" w:sz="4" w:space="0" w:color="auto"/>
              <w:right w:val="single" w:sz="4" w:space="0" w:color="auto"/>
            </w:tcBorders>
          </w:tcPr>
          <w:p w:rsidR="00305552" w:rsidRPr="004243D0" w:rsidRDefault="00305552" w:rsidP="00A26AC6">
            <w:r w:rsidRPr="00234C2C">
              <w:t xml:space="preserve">In single file, adjacent to and parallel to kerb, facing </w:t>
            </w:r>
            <w:r>
              <w:t>ea</w:t>
            </w:r>
            <w:r w:rsidRPr="00234C2C">
              <w:t>stwards.</w:t>
            </w:r>
          </w:p>
        </w:tc>
      </w:tr>
      <w:tr w:rsidR="00305552" w:rsidRPr="003670F3" w:rsidTr="00A26AC6">
        <w:trPr>
          <w:cantSplit/>
        </w:trPr>
        <w:tc>
          <w:tcPr>
            <w:tcW w:w="776" w:type="dxa"/>
            <w:tcBorders>
              <w:top w:val="single" w:sz="4" w:space="0" w:color="auto"/>
              <w:left w:val="single" w:sz="4" w:space="0" w:color="auto"/>
              <w:bottom w:val="single" w:sz="4" w:space="0" w:color="auto"/>
              <w:right w:val="single" w:sz="4" w:space="0" w:color="auto"/>
            </w:tcBorders>
          </w:tcPr>
          <w:p w:rsidR="00305552" w:rsidRPr="003670F3" w:rsidRDefault="008E5FF3" w:rsidP="00A26AC6">
            <w:pPr>
              <w:jc w:val="center"/>
            </w:pPr>
            <w:r>
              <w:lastRenderedPageBreak/>
              <w:t>6</w:t>
            </w:r>
          </w:p>
        </w:tc>
        <w:tc>
          <w:tcPr>
            <w:tcW w:w="180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t>John Street, Waterford</w:t>
            </w:r>
          </w:p>
        </w:tc>
        <w:tc>
          <w:tcPr>
            <w:tcW w:w="2556"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t xml:space="preserve">West side, between a point 20 metres south of the junction with Manor Street to a point 30m south of </w:t>
            </w:r>
            <w:proofErr w:type="spellStart"/>
            <w:r>
              <w:t>said</w:t>
            </w:r>
            <w:proofErr w:type="spellEnd"/>
            <w:r>
              <w:t xml:space="preserve"> point</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t>6</w:t>
            </w:r>
          </w:p>
        </w:tc>
        <w:tc>
          <w:tcPr>
            <w:tcW w:w="2835"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t>In single file, adjacent to and parallel to kerb, facing Northwards</w:t>
            </w:r>
          </w:p>
        </w:tc>
      </w:tr>
      <w:tr w:rsidR="00305552" w:rsidRPr="003670F3" w:rsidTr="00CE6290">
        <w:trPr>
          <w:cantSplit/>
        </w:trPr>
        <w:tc>
          <w:tcPr>
            <w:tcW w:w="776" w:type="dxa"/>
            <w:tcBorders>
              <w:top w:val="single" w:sz="4" w:space="0" w:color="auto"/>
              <w:left w:val="single" w:sz="4" w:space="0" w:color="auto"/>
              <w:bottom w:val="single" w:sz="4" w:space="0" w:color="auto"/>
              <w:right w:val="single" w:sz="4" w:space="0" w:color="auto"/>
            </w:tcBorders>
          </w:tcPr>
          <w:p w:rsidR="00305552" w:rsidRPr="007A58EB" w:rsidRDefault="008E5FF3" w:rsidP="00A26AC6">
            <w:pPr>
              <w:jc w:val="center"/>
            </w:pPr>
            <w:r w:rsidRPr="007A58EB">
              <w:t>7</w:t>
            </w:r>
          </w:p>
        </w:tc>
        <w:tc>
          <w:tcPr>
            <w:tcW w:w="1800" w:type="dxa"/>
            <w:tcBorders>
              <w:top w:val="single" w:sz="4" w:space="0" w:color="auto"/>
              <w:left w:val="single" w:sz="4" w:space="0" w:color="auto"/>
              <w:bottom w:val="single" w:sz="4" w:space="0" w:color="auto"/>
              <w:right w:val="single" w:sz="4" w:space="0" w:color="auto"/>
            </w:tcBorders>
          </w:tcPr>
          <w:p w:rsidR="00305552" w:rsidRPr="007A58EB" w:rsidRDefault="00305552" w:rsidP="00A26AC6">
            <w:pPr>
              <w:jc w:val="center"/>
            </w:pPr>
            <w:r w:rsidRPr="007A58EB">
              <w:t>The Glen, Waterford</w:t>
            </w:r>
          </w:p>
        </w:tc>
        <w:tc>
          <w:tcPr>
            <w:tcW w:w="2556" w:type="dxa"/>
            <w:tcBorders>
              <w:top w:val="single" w:sz="4" w:space="0" w:color="auto"/>
              <w:left w:val="single" w:sz="4" w:space="0" w:color="auto"/>
              <w:bottom w:val="single" w:sz="4" w:space="0" w:color="auto"/>
              <w:right w:val="single" w:sz="4" w:space="0" w:color="auto"/>
            </w:tcBorders>
          </w:tcPr>
          <w:p w:rsidR="00305552" w:rsidRPr="007A58EB" w:rsidRDefault="00305552" w:rsidP="00A26AC6">
            <w:r w:rsidRPr="007A58EB">
              <w:t xml:space="preserve">East side from the junction with </w:t>
            </w:r>
            <w:smartTag w:uri="urn:schemas-microsoft-com:office:smarttags" w:element="Street">
              <w:smartTag w:uri="urn:schemas-microsoft-com:office:smarttags" w:element="address">
                <w:r w:rsidRPr="007A58EB">
                  <w:t>Glasshouse Lane</w:t>
                </w:r>
              </w:smartTag>
            </w:smartTag>
            <w:r w:rsidRPr="007A58EB">
              <w:t xml:space="preserve"> to a point 12m northwards of </w:t>
            </w:r>
            <w:proofErr w:type="spellStart"/>
            <w:r w:rsidRPr="007A58EB">
              <w:t>said</w:t>
            </w:r>
            <w:proofErr w:type="spellEnd"/>
            <w:r w:rsidRPr="007A58EB">
              <w:t xml:space="preserve"> point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05552" w:rsidRPr="007A58EB" w:rsidRDefault="00305552" w:rsidP="00A26AC6">
            <w:pPr>
              <w:jc w:val="center"/>
            </w:pPr>
            <w:r w:rsidRPr="007A58EB">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5552" w:rsidRPr="00CE6290" w:rsidRDefault="00305552" w:rsidP="00A26AC6">
            <w:r w:rsidRPr="007A58EB">
              <w:t>In single file, adjacent to and parallel to kerb, facing southwards.</w:t>
            </w:r>
          </w:p>
        </w:tc>
      </w:tr>
      <w:tr w:rsidR="00305552" w:rsidRPr="003670F3" w:rsidTr="00A26AC6">
        <w:trPr>
          <w:cantSplit/>
        </w:trPr>
        <w:tc>
          <w:tcPr>
            <w:tcW w:w="776" w:type="dxa"/>
            <w:tcBorders>
              <w:top w:val="single" w:sz="4" w:space="0" w:color="auto"/>
              <w:left w:val="single" w:sz="4" w:space="0" w:color="auto"/>
              <w:bottom w:val="single" w:sz="4" w:space="0" w:color="auto"/>
              <w:right w:val="single" w:sz="4" w:space="0" w:color="auto"/>
            </w:tcBorders>
          </w:tcPr>
          <w:p w:rsidR="00305552" w:rsidRPr="003670F3" w:rsidRDefault="008E5FF3" w:rsidP="00A26AC6">
            <w:pPr>
              <w:jc w:val="center"/>
            </w:pPr>
            <w:r>
              <w:t>8</w:t>
            </w:r>
          </w:p>
        </w:tc>
        <w:tc>
          <w:tcPr>
            <w:tcW w:w="180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Lower Branch Road, Tramore</w:t>
            </w:r>
          </w:p>
        </w:tc>
        <w:tc>
          <w:tcPr>
            <w:tcW w:w="2556"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 xml:space="preserve">East side, from a point 5m north of the entrance to the Train Station Car Park, to a point 24m north of </w:t>
            </w:r>
            <w:proofErr w:type="spellStart"/>
            <w:r w:rsidRPr="003670F3">
              <w:t>said</w:t>
            </w:r>
            <w:proofErr w:type="spellEnd"/>
            <w:r w:rsidRPr="003670F3">
              <w:t xml:space="preserve"> point</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4</w:t>
            </w:r>
          </w:p>
        </w:tc>
        <w:tc>
          <w:tcPr>
            <w:tcW w:w="2835"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In single file, adjacent to and parallel to kerb, facing southwards</w:t>
            </w:r>
          </w:p>
        </w:tc>
      </w:tr>
    </w:tbl>
    <w:p w:rsidR="00305552" w:rsidRPr="003670F3" w:rsidRDefault="00305552" w:rsidP="00305552"/>
    <w:p w:rsidR="00305552" w:rsidRPr="003670F3" w:rsidRDefault="00305552" w:rsidP="00305552">
      <w:pPr>
        <w:pStyle w:val="Header"/>
        <w:ind w:left="426" w:hanging="426"/>
      </w:pPr>
      <w:r w:rsidRPr="003670F3">
        <w:tab/>
      </w:r>
    </w:p>
    <w:p w:rsidR="00305552" w:rsidRPr="003670F3" w:rsidRDefault="00305552" w:rsidP="00305552">
      <w:pPr>
        <w:pStyle w:val="Header"/>
        <w:ind w:left="426" w:hanging="426"/>
      </w:pPr>
    </w:p>
    <w:p w:rsidR="00305552" w:rsidRPr="003670F3" w:rsidRDefault="00305552" w:rsidP="00305552">
      <w:pPr>
        <w:pStyle w:val="Header"/>
        <w:ind w:left="426" w:hanging="426"/>
      </w:pPr>
      <w:r w:rsidRPr="003670F3">
        <w:br w:type="page"/>
      </w:r>
      <w:r w:rsidR="00A26AC6">
        <w:lastRenderedPageBreak/>
        <w:tab/>
      </w:r>
    </w:p>
    <w:p w:rsidR="00305552" w:rsidRPr="00A26AC6" w:rsidRDefault="00305552" w:rsidP="00305552">
      <w:pPr>
        <w:pStyle w:val="Heading2"/>
        <w:jc w:val="center"/>
        <w:rPr>
          <w:rStyle w:val="Strong"/>
          <w:b/>
          <w:color w:val="auto"/>
        </w:rPr>
      </w:pPr>
      <w:r w:rsidRPr="00A26AC6">
        <w:rPr>
          <w:rStyle w:val="Strong"/>
          <w:b/>
          <w:color w:val="auto"/>
        </w:rPr>
        <w:t>SECOND SCHEDULE</w:t>
      </w:r>
    </w:p>
    <w:p w:rsidR="00305552" w:rsidRPr="00A26AC6" w:rsidRDefault="00305552" w:rsidP="00305552">
      <w:pPr>
        <w:pStyle w:val="Heading2"/>
        <w:jc w:val="center"/>
        <w:rPr>
          <w:rStyle w:val="Strong"/>
          <w:b/>
          <w:color w:val="auto"/>
        </w:rPr>
      </w:pPr>
      <w:r w:rsidRPr="00A26AC6">
        <w:rPr>
          <w:rStyle w:val="Strong"/>
          <w:b/>
          <w:color w:val="auto"/>
        </w:rPr>
        <w:t>PERMANENT PART-TIME APPOINTED STANDS</w:t>
      </w:r>
    </w:p>
    <w:p w:rsidR="00305552" w:rsidRPr="003670F3" w:rsidRDefault="00305552" w:rsidP="00305552">
      <w:pPr>
        <w:jc w:val="center"/>
        <w:rPr>
          <w:b/>
          <w:u w:val="single"/>
        </w:rPr>
      </w:pPr>
    </w:p>
    <w:tbl>
      <w:tblPr>
        <w:tblW w:w="10530"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135"/>
        <w:gridCol w:w="1276"/>
        <w:gridCol w:w="3157"/>
        <w:gridCol w:w="1560"/>
        <w:gridCol w:w="1842"/>
        <w:gridCol w:w="1560"/>
      </w:tblGrid>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3670F3" w:rsidRDefault="00305552" w:rsidP="00305552">
            <w:pPr>
              <w:pStyle w:val="Heading3"/>
              <w:ind w:left="225"/>
              <w:jc w:val="center"/>
              <w:rPr>
                <w:rFonts w:ascii="Times New Roman" w:hAnsi="Times New Roman"/>
                <w:sz w:val="22"/>
                <w:u w:val="none"/>
                <w:lang w:val="en-GB"/>
              </w:rPr>
            </w:pPr>
            <w:r w:rsidRPr="003670F3">
              <w:rPr>
                <w:rFonts w:ascii="Times New Roman" w:hAnsi="Times New Roman"/>
                <w:sz w:val="22"/>
                <w:u w:val="none"/>
              </w:rPr>
              <w:t>REF. NO</w:t>
            </w:r>
          </w:p>
        </w:tc>
        <w:tc>
          <w:tcPr>
            <w:tcW w:w="127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pStyle w:val="Heading3"/>
              <w:jc w:val="center"/>
              <w:rPr>
                <w:rFonts w:ascii="Times New Roman" w:hAnsi="Times New Roman"/>
                <w:sz w:val="22"/>
                <w:u w:val="none"/>
                <w:lang w:val="en-GB"/>
              </w:rPr>
            </w:pPr>
            <w:r w:rsidRPr="003670F3">
              <w:rPr>
                <w:rFonts w:ascii="Times New Roman" w:hAnsi="Times New Roman"/>
                <w:sz w:val="22"/>
                <w:u w:val="none"/>
              </w:rPr>
              <w:t>LOCATION</w:t>
            </w:r>
          </w:p>
        </w:tc>
        <w:tc>
          <w:tcPr>
            <w:tcW w:w="3157"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rPr>
            </w:pPr>
            <w:r w:rsidRPr="003670F3">
              <w:rPr>
                <w:b/>
              </w:rPr>
              <w:t>LIMITS OF APPOINTED STAND</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rPr>
            </w:pPr>
            <w:r w:rsidRPr="003670F3">
              <w:rPr>
                <w:b/>
              </w:rPr>
              <w:t>MAX NO. OF VEHICLES</w:t>
            </w:r>
          </w:p>
        </w:tc>
        <w:tc>
          <w:tcPr>
            <w:tcW w:w="1842"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rPr>
            </w:pPr>
            <w:r w:rsidRPr="003670F3">
              <w:rPr>
                <w:b/>
              </w:rPr>
              <w:t>POSITION OF VEHICLES ON APPOINTED STAND</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rPr>
            </w:pPr>
            <w:r w:rsidRPr="003670F3">
              <w:rPr>
                <w:b/>
              </w:rPr>
              <w:t>HOURS OF OPERATION</w:t>
            </w:r>
          </w:p>
        </w:tc>
      </w:tr>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pStyle w:val="Heading3"/>
              <w:jc w:val="center"/>
              <w:rPr>
                <w:rFonts w:ascii="Times New Roman" w:hAnsi="Times New Roman"/>
                <w:sz w:val="22"/>
                <w:u w:val="none"/>
                <w:lang w:val="en-GB"/>
              </w:rPr>
            </w:pPr>
            <w:r w:rsidRPr="003670F3">
              <w:rPr>
                <w:rFonts w:ascii="Times New Roman" w:hAnsi="Times New Roman"/>
                <w:sz w:val="22"/>
                <w:u w:val="none"/>
              </w:rPr>
              <w:t>(1)</w:t>
            </w:r>
          </w:p>
        </w:tc>
        <w:tc>
          <w:tcPr>
            <w:tcW w:w="127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pStyle w:val="Heading3"/>
              <w:jc w:val="center"/>
              <w:rPr>
                <w:rFonts w:ascii="Times New Roman" w:hAnsi="Times New Roman"/>
                <w:sz w:val="22"/>
                <w:u w:val="none"/>
                <w:lang w:val="en-GB"/>
              </w:rPr>
            </w:pPr>
            <w:r w:rsidRPr="003670F3">
              <w:rPr>
                <w:rFonts w:ascii="Times New Roman" w:hAnsi="Times New Roman"/>
                <w:sz w:val="22"/>
                <w:u w:val="none"/>
              </w:rPr>
              <w:t>(2)</w:t>
            </w:r>
          </w:p>
        </w:tc>
        <w:tc>
          <w:tcPr>
            <w:tcW w:w="3157"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szCs w:val="24"/>
              </w:rPr>
            </w:pPr>
            <w:r w:rsidRPr="003670F3">
              <w:rPr>
                <w:b/>
              </w:rPr>
              <w:t>(3)</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szCs w:val="24"/>
              </w:rPr>
            </w:pPr>
            <w:r w:rsidRPr="003670F3">
              <w:rPr>
                <w:b/>
              </w:rPr>
              <w:t>(4)</w:t>
            </w:r>
          </w:p>
        </w:tc>
        <w:tc>
          <w:tcPr>
            <w:tcW w:w="1842"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szCs w:val="24"/>
              </w:rPr>
            </w:pPr>
            <w:r w:rsidRPr="003670F3">
              <w:rPr>
                <w:b/>
              </w:rPr>
              <w:t>(5)</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rPr>
                <w:b/>
                <w:szCs w:val="24"/>
              </w:rPr>
            </w:pPr>
            <w:r w:rsidRPr="003670F3">
              <w:rPr>
                <w:b/>
              </w:rPr>
              <w:t>(6)</w:t>
            </w:r>
          </w:p>
        </w:tc>
      </w:tr>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1</w:t>
            </w:r>
          </w:p>
        </w:tc>
        <w:tc>
          <w:tcPr>
            <w:tcW w:w="127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proofErr w:type="spellStart"/>
            <w:r w:rsidRPr="003670F3">
              <w:t>Ballybricken</w:t>
            </w:r>
            <w:proofErr w:type="spellEnd"/>
            <w:r w:rsidRPr="003670F3">
              <w:t>, Waterford</w:t>
            </w:r>
          </w:p>
        </w:tc>
        <w:tc>
          <w:tcPr>
            <w:tcW w:w="3157"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Entire length of the southern side of the car park central island (26 metres).</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5</w:t>
            </w:r>
          </w:p>
        </w:tc>
        <w:tc>
          <w:tcPr>
            <w:tcW w:w="1842"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In single file, adjacent to and parallel to kerb, facing eastwards.</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Mon. – Sat. 00.00 – 06.00; 12.00 – 24.00</w:t>
            </w:r>
            <w:r w:rsidRPr="003670F3">
              <w:br/>
              <w:t>Sunday- All day</w:t>
            </w:r>
          </w:p>
        </w:tc>
      </w:tr>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0B52AD" w:rsidRDefault="00364843" w:rsidP="00364843">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305552" w:rsidRPr="000B52AD" w:rsidRDefault="00305552" w:rsidP="00A26AC6">
            <w:pPr>
              <w:jc w:val="center"/>
            </w:pPr>
            <w:r w:rsidRPr="000B52AD">
              <w:t>The Mall, Waterford</w:t>
            </w:r>
          </w:p>
        </w:tc>
        <w:tc>
          <w:tcPr>
            <w:tcW w:w="3157" w:type="dxa"/>
            <w:tcBorders>
              <w:top w:val="single" w:sz="4" w:space="0" w:color="auto"/>
              <w:left w:val="single" w:sz="4" w:space="0" w:color="auto"/>
              <w:bottom w:val="single" w:sz="4" w:space="0" w:color="auto"/>
              <w:right w:val="single" w:sz="4" w:space="0" w:color="auto"/>
            </w:tcBorders>
          </w:tcPr>
          <w:p w:rsidR="00305552" w:rsidRPr="000B52AD" w:rsidRDefault="00305552" w:rsidP="00A26AC6">
            <w:r w:rsidRPr="000B52AD">
              <w:t>North side of Road from a point at the corner of 2 The Mall  to a point 12m south wes</w:t>
            </w:r>
            <w:r>
              <w:t xml:space="preserve">t </w:t>
            </w:r>
            <w:r w:rsidRPr="000B52AD">
              <w:t>of that point</w:t>
            </w:r>
          </w:p>
        </w:tc>
        <w:tc>
          <w:tcPr>
            <w:tcW w:w="1560" w:type="dxa"/>
            <w:tcBorders>
              <w:top w:val="single" w:sz="4" w:space="0" w:color="auto"/>
              <w:left w:val="single" w:sz="4" w:space="0" w:color="auto"/>
              <w:bottom w:val="single" w:sz="4" w:space="0" w:color="auto"/>
              <w:right w:val="single" w:sz="4" w:space="0" w:color="auto"/>
            </w:tcBorders>
          </w:tcPr>
          <w:p w:rsidR="00305552" w:rsidRPr="000B52AD" w:rsidRDefault="00305552" w:rsidP="00A26AC6">
            <w:pPr>
              <w:jc w:val="center"/>
            </w:pPr>
            <w:r w:rsidRPr="000B52AD">
              <w:t>2</w:t>
            </w:r>
          </w:p>
        </w:tc>
        <w:tc>
          <w:tcPr>
            <w:tcW w:w="1842" w:type="dxa"/>
            <w:tcBorders>
              <w:top w:val="single" w:sz="4" w:space="0" w:color="auto"/>
              <w:left w:val="single" w:sz="4" w:space="0" w:color="auto"/>
              <w:bottom w:val="single" w:sz="4" w:space="0" w:color="auto"/>
              <w:right w:val="single" w:sz="4" w:space="0" w:color="auto"/>
            </w:tcBorders>
          </w:tcPr>
          <w:p w:rsidR="00305552" w:rsidRPr="000B52AD" w:rsidRDefault="00305552" w:rsidP="00A26AC6">
            <w:r w:rsidRPr="000B52AD">
              <w:t>In single file, adjacent to and parallel to kerb, facing north-eastwards.</w:t>
            </w:r>
          </w:p>
        </w:tc>
        <w:tc>
          <w:tcPr>
            <w:tcW w:w="1560" w:type="dxa"/>
            <w:tcBorders>
              <w:top w:val="single" w:sz="4" w:space="0" w:color="auto"/>
              <w:left w:val="single" w:sz="4" w:space="0" w:color="auto"/>
              <w:bottom w:val="single" w:sz="4" w:space="0" w:color="auto"/>
              <w:right w:val="single" w:sz="4" w:space="0" w:color="auto"/>
            </w:tcBorders>
          </w:tcPr>
          <w:p w:rsidR="00305552" w:rsidRPr="000B52AD" w:rsidRDefault="00305552" w:rsidP="00A26AC6">
            <w:pPr>
              <w:jc w:val="center"/>
            </w:pPr>
            <w:r w:rsidRPr="000B52AD">
              <w:t>Each Day 00:00 - 06:00 and 19:00 -24:00</w:t>
            </w:r>
          </w:p>
        </w:tc>
      </w:tr>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3670F3" w:rsidRDefault="00364843" w:rsidP="00364843">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The Mall, Waterford</w:t>
            </w:r>
          </w:p>
        </w:tc>
        <w:tc>
          <w:tcPr>
            <w:tcW w:w="3157"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 xml:space="preserve">North side, between a point on the boundary of 8 and 9, The Mall and a point 27 metres southwest of </w:t>
            </w:r>
            <w:proofErr w:type="spellStart"/>
            <w:r w:rsidRPr="003670F3">
              <w:t>said</w:t>
            </w:r>
            <w:proofErr w:type="spellEnd"/>
            <w:r w:rsidRPr="003670F3">
              <w:t xml:space="preserve"> point.</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4</w:t>
            </w:r>
          </w:p>
        </w:tc>
        <w:tc>
          <w:tcPr>
            <w:tcW w:w="1842"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In single file, adjacent to and parallel to kerb, facing north-eastwards.</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Each Day 00:00 - 06:00 and 19:00 -24:00</w:t>
            </w:r>
          </w:p>
        </w:tc>
      </w:tr>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3670F3" w:rsidRDefault="00364843" w:rsidP="00364843">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The Mall, Waterford</w:t>
            </w:r>
          </w:p>
        </w:tc>
        <w:tc>
          <w:tcPr>
            <w:tcW w:w="3157" w:type="dxa"/>
            <w:tcBorders>
              <w:top w:val="single" w:sz="4" w:space="0" w:color="auto"/>
              <w:left w:val="single" w:sz="4" w:space="0" w:color="auto"/>
              <w:bottom w:val="single" w:sz="4" w:space="0" w:color="auto"/>
              <w:right w:val="single" w:sz="4" w:space="0" w:color="auto"/>
            </w:tcBorders>
          </w:tcPr>
          <w:p w:rsidR="00305552" w:rsidRPr="003670F3" w:rsidRDefault="00305552" w:rsidP="00A26AC6">
            <w:proofErr w:type="spellStart"/>
            <w:r w:rsidRPr="003670F3">
              <w:t>Northside</w:t>
            </w:r>
            <w:proofErr w:type="spellEnd"/>
            <w:r w:rsidRPr="003670F3">
              <w:t xml:space="preserve"> in the coach bay, between a point 9 metres northeast of the corner of the Theatre Royal and a point 38 metres southwest of </w:t>
            </w:r>
            <w:proofErr w:type="spellStart"/>
            <w:r w:rsidRPr="003670F3">
              <w:t>said</w:t>
            </w:r>
            <w:proofErr w:type="spellEnd"/>
            <w:r w:rsidRPr="003670F3">
              <w:t xml:space="preserve"> point.</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7</w:t>
            </w:r>
          </w:p>
        </w:tc>
        <w:tc>
          <w:tcPr>
            <w:tcW w:w="1842"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In single file, adjacent to and parallel to kerb, facing north-eastwards.</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Each Day 00:00 - 06:00 and 19:00 -24:00</w:t>
            </w:r>
          </w:p>
        </w:tc>
      </w:tr>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3670F3" w:rsidRDefault="00364843" w:rsidP="00364843">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The Glen, Waterford</w:t>
            </w:r>
          </w:p>
        </w:tc>
        <w:tc>
          <w:tcPr>
            <w:tcW w:w="3157"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 xml:space="preserve">On the Southern side of The Glen from a point at the Western Gable of the Forum to a point  32 m east of </w:t>
            </w:r>
            <w:proofErr w:type="spellStart"/>
            <w:r w:rsidRPr="003670F3">
              <w:t>said</w:t>
            </w:r>
            <w:proofErr w:type="spellEnd"/>
            <w:r w:rsidRPr="003670F3">
              <w:t xml:space="preserve"> point</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6</w:t>
            </w:r>
          </w:p>
        </w:tc>
        <w:tc>
          <w:tcPr>
            <w:tcW w:w="1842"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In single file, adjacent to and parallel to kerb, facing westwards.</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Each Day 00:00 - 06:00 and 19:00 -24:00</w:t>
            </w:r>
          </w:p>
        </w:tc>
      </w:tr>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3670F3" w:rsidRDefault="00364843" w:rsidP="00364843">
            <w:pPr>
              <w:jc w:val="center"/>
            </w:pPr>
            <w:r>
              <w:lastRenderedPageBreak/>
              <w:t>6</w:t>
            </w:r>
          </w:p>
        </w:tc>
        <w:tc>
          <w:tcPr>
            <w:tcW w:w="127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Merchant's Quay, Waterford</w:t>
            </w:r>
          </w:p>
        </w:tc>
        <w:tc>
          <w:tcPr>
            <w:tcW w:w="3157" w:type="dxa"/>
            <w:tcBorders>
              <w:top w:val="single" w:sz="4" w:space="0" w:color="auto"/>
              <w:left w:val="single" w:sz="4" w:space="0" w:color="auto"/>
              <w:bottom w:val="single" w:sz="4" w:space="0" w:color="auto"/>
              <w:right w:val="single" w:sz="4" w:space="0" w:color="auto"/>
            </w:tcBorders>
          </w:tcPr>
          <w:p w:rsidR="00305552" w:rsidRPr="003670F3" w:rsidRDefault="00305552" w:rsidP="003D290E">
            <w:r w:rsidRPr="003670F3">
              <w:t xml:space="preserve">North side of the road from a </w:t>
            </w:r>
            <w:r w:rsidRPr="00DE7FC0">
              <w:t xml:space="preserve">point </w:t>
            </w:r>
            <w:r w:rsidR="00192799" w:rsidRPr="00DE7FC0">
              <w:t>14</w:t>
            </w:r>
            <w:r w:rsidRPr="00DE7FC0">
              <w:t>m east</w:t>
            </w:r>
            <w:r w:rsidRPr="003670F3">
              <w:t xml:space="preserve"> of the central entrance to the Merchant's Quay car park to a point </w:t>
            </w:r>
            <w:r w:rsidR="003D290E">
              <w:t>15</w:t>
            </w:r>
            <w:r w:rsidRPr="003670F3">
              <w:t xml:space="preserve">m east of </w:t>
            </w:r>
            <w:proofErr w:type="spellStart"/>
            <w:r w:rsidRPr="003670F3">
              <w:t>said</w:t>
            </w:r>
            <w:proofErr w:type="spellEnd"/>
            <w:r w:rsidRPr="003670F3">
              <w:t xml:space="preserve"> point </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192799" w:rsidP="00A26AC6">
            <w:pPr>
              <w:jc w:val="center"/>
            </w:pPr>
            <w:r w:rsidRPr="00DE7FC0">
              <w:t>3</w:t>
            </w:r>
          </w:p>
        </w:tc>
        <w:tc>
          <w:tcPr>
            <w:tcW w:w="1842"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In single file, adjacent to and parallel to kerb, facing eastwards</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Each Day 18:30 - 00:00</w:t>
            </w:r>
          </w:p>
        </w:tc>
      </w:tr>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3670F3" w:rsidRDefault="00364843" w:rsidP="00364843">
            <w:pPr>
              <w:jc w:val="center"/>
            </w:pPr>
            <w:r>
              <w:t>7</w:t>
            </w:r>
          </w:p>
        </w:tc>
        <w:tc>
          <w:tcPr>
            <w:tcW w:w="127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Parnell Street, Waterford</w:t>
            </w:r>
          </w:p>
        </w:tc>
        <w:tc>
          <w:tcPr>
            <w:tcW w:w="3157"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 xml:space="preserve">South Side of the Road from a point 5m southwest of the St </w:t>
            </w:r>
            <w:proofErr w:type="spellStart"/>
            <w:r w:rsidRPr="003670F3">
              <w:t>Johns</w:t>
            </w:r>
            <w:proofErr w:type="spellEnd"/>
            <w:r w:rsidRPr="003670F3">
              <w:t xml:space="preserve"> Church grounds to a point 90m north east of </w:t>
            </w:r>
            <w:proofErr w:type="spellStart"/>
            <w:r w:rsidRPr="003670F3">
              <w:t>said</w:t>
            </w:r>
            <w:proofErr w:type="spellEnd"/>
            <w:r w:rsidRPr="003670F3">
              <w:t xml:space="preserve"> point</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15</w:t>
            </w:r>
          </w:p>
        </w:tc>
        <w:tc>
          <w:tcPr>
            <w:tcW w:w="1842"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 xml:space="preserve">In single file, adjacent to and parallel to kerb, facing </w:t>
            </w:r>
            <w:proofErr w:type="spellStart"/>
            <w:r w:rsidRPr="003670F3">
              <w:t>Southwestwards</w:t>
            </w:r>
            <w:proofErr w:type="spellEnd"/>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Each Day 18.30 - 05.00</w:t>
            </w:r>
          </w:p>
        </w:tc>
      </w:tr>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3670F3" w:rsidRDefault="00364843" w:rsidP="00364843">
            <w:pPr>
              <w:jc w:val="center"/>
            </w:pPr>
            <w:r>
              <w:t>8</w:t>
            </w:r>
          </w:p>
        </w:tc>
        <w:tc>
          <w:tcPr>
            <w:tcW w:w="1276"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John Street, Waterford</w:t>
            </w:r>
          </w:p>
        </w:tc>
        <w:tc>
          <w:tcPr>
            <w:tcW w:w="3157" w:type="dxa"/>
            <w:tcBorders>
              <w:top w:val="single" w:sz="4" w:space="0" w:color="auto"/>
              <w:left w:val="single" w:sz="4" w:space="0" w:color="auto"/>
              <w:bottom w:val="single" w:sz="4" w:space="0" w:color="auto"/>
              <w:right w:val="single" w:sz="4" w:space="0" w:color="auto"/>
            </w:tcBorders>
          </w:tcPr>
          <w:p w:rsidR="00305552" w:rsidRPr="003670F3" w:rsidRDefault="00305552" w:rsidP="003D290E">
            <w:r w:rsidRPr="003670F3">
              <w:t>West side, between a point 53 metres south east  of the junction with Manor Street to a point 2</w:t>
            </w:r>
            <w:r w:rsidR="003D290E">
              <w:t>5</w:t>
            </w:r>
            <w:r w:rsidRPr="003670F3">
              <w:t xml:space="preserve">m metres south of </w:t>
            </w:r>
            <w:proofErr w:type="spellStart"/>
            <w:r w:rsidRPr="003670F3">
              <w:t>said</w:t>
            </w:r>
            <w:proofErr w:type="spellEnd"/>
            <w:r w:rsidRPr="003670F3">
              <w:t xml:space="preserve"> point</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5</w:t>
            </w:r>
          </w:p>
        </w:tc>
        <w:tc>
          <w:tcPr>
            <w:tcW w:w="1842" w:type="dxa"/>
            <w:tcBorders>
              <w:top w:val="single" w:sz="4" w:space="0" w:color="auto"/>
              <w:left w:val="single" w:sz="4" w:space="0" w:color="auto"/>
              <w:bottom w:val="single" w:sz="4" w:space="0" w:color="auto"/>
              <w:right w:val="single" w:sz="4" w:space="0" w:color="auto"/>
            </w:tcBorders>
          </w:tcPr>
          <w:p w:rsidR="00305552" w:rsidRPr="003670F3" w:rsidRDefault="00305552" w:rsidP="00A26AC6">
            <w:r w:rsidRPr="003670F3">
              <w:t>In single file, adjacent to and parallel to kerb, facing Northwards</w:t>
            </w:r>
          </w:p>
        </w:tc>
        <w:tc>
          <w:tcPr>
            <w:tcW w:w="1560" w:type="dxa"/>
            <w:tcBorders>
              <w:top w:val="single" w:sz="4" w:space="0" w:color="auto"/>
              <w:left w:val="single" w:sz="4" w:space="0" w:color="auto"/>
              <w:bottom w:val="single" w:sz="4" w:space="0" w:color="auto"/>
              <w:right w:val="single" w:sz="4" w:space="0" w:color="auto"/>
            </w:tcBorders>
          </w:tcPr>
          <w:p w:rsidR="00305552" w:rsidRPr="003670F3" w:rsidRDefault="00305552" w:rsidP="00A26AC6">
            <w:pPr>
              <w:jc w:val="center"/>
            </w:pPr>
            <w:r w:rsidRPr="003670F3">
              <w:t>Each Day 00:00 - 06:00 and 19:00 -24:00</w:t>
            </w:r>
          </w:p>
        </w:tc>
      </w:tr>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305552" w:rsidRPr="00DE7FC0" w:rsidRDefault="00364843" w:rsidP="00A26AC6">
            <w:pPr>
              <w:jc w:val="center"/>
            </w:pPr>
            <w: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552" w:rsidRPr="00DE7FC0" w:rsidRDefault="00305552" w:rsidP="00A26AC6">
            <w:pPr>
              <w:jc w:val="center"/>
            </w:pPr>
            <w:proofErr w:type="spellStart"/>
            <w:r w:rsidRPr="00DE7FC0">
              <w:t>Millars</w:t>
            </w:r>
            <w:proofErr w:type="spellEnd"/>
            <w:r w:rsidRPr="00DE7FC0">
              <w:t xml:space="preserve"> Marsh, Waterford</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305552" w:rsidRPr="00DE7FC0" w:rsidRDefault="00305552" w:rsidP="00A26AC6">
            <w:r w:rsidRPr="00DE7FC0">
              <w:t xml:space="preserve">In the </w:t>
            </w:r>
            <w:proofErr w:type="spellStart"/>
            <w:r w:rsidRPr="00DE7FC0">
              <w:t>Millars</w:t>
            </w:r>
            <w:proofErr w:type="spellEnd"/>
            <w:r w:rsidRPr="00DE7FC0">
              <w:t xml:space="preserve"> Marsh Car Park adjacent to the river from a point 60m from the northern exit from </w:t>
            </w:r>
            <w:proofErr w:type="spellStart"/>
            <w:r w:rsidRPr="00DE7FC0">
              <w:t>Millars</w:t>
            </w:r>
            <w:proofErr w:type="spellEnd"/>
            <w:r w:rsidRPr="00DE7FC0">
              <w:t xml:space="preserve"> Marsh car park to a point 130m south of </w:t>
            </w:r>
            <w:proofErr w:type="spellStart"/>
            <w:r w:rsidRPr="00DE7FC0">
              <w:t>said</w:t>
            </w:r>
            <w:proofErr w:type="spellEnd"/>
            <w:r w:rsidRPr="00DE7FC0">
              <w:t xml:space="preserve"> point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05552" w:rsidRPr="00DE7FC0" w:rsidRDefault="00305552" w:rsidP="00A26AC6">
            <w:pPr>
              <w:jc w:val="center"/>
            </w:pPr>
            <w:r w:rsidRPr="00DE7FC0">
              <w:t>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05552" w:rsidRPr="00DE7FC0" w:rsidRDefault="00305552" w:rsidP="00A26AC6">
            <w:r w:rsidRPr="00DE7FC0">
              <w:t>In single file, adjacent to and parallel to kerb, facing Northwards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05552" w:rsidRPr="003670F3" w:rsidRDefault="00305552" w:rsidP="00A26AC6">
            <w:pPr>
              <w:jc w:val="center"/>
            </w:pPr>
            <w:r w:rsidRPr="00DE7FC0">
              <w:t>Each Day 00:00 - 06:00 and 19:00 -24:00</w:t>
            </w:r>
          </w:p>
        </w:tc>
      </w:tr>
      <w:tr w:rsidR="00CE6290"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CE6290" w:rsidRPr="003443F2" w:rsidRDefault="00CE6290" w:rsidP="00364843">
            <w:pPr>
              <w:jc w:val="center"/>
            </w:pPr>
            <w:r>
              <w:t>1</w:t>
            </w:r>
            <w:r w:rsidR="00364843">
              <w:t>0</w:t>
            </w:r>
          </w:p>
        </w:tc>
        <w:tc>
          <w:tcPr>
            <w:tcW w:w="1276" w:type="dxa"/>
            <w:tcBorders>
              <w:top w:val="single" w:sz="4" w:space="0" w:color="auto"/>
              <w:left w:val="single" w:sz="4" w:space="0" w:color="auto"/>
              <w:bottom w:val="single" w:sz="4" w:space="0" w:color="auto"/>
              <w:right w:val="single" w:sz="4" w:space="0" w:color="auto"/>
            </w:tcBorders>
          </w:tcPr>
          <w:p w:rsidR="00CE6290" w:rsidRPr="003443F2" w:rsidRDefault="00CE6290" w:rsidP="00A26AC6">
            <w:pPr>
              <w:jc w:val="center"/>
            </w:pPr>
            <w:r>
              <w:t>Patrick Street</w:t>
            </w:r>
          </w:p>
        </w:tc>
        <w:tc>
          <w:tcPr>
            <w:tcW w:w="3157" w:type="dxa"/>
            <w:tcBorders>
              <w:top w:val="single" w:sz="4" w:space="0" w:color="auto"/>
              <w:left w:val="single" w:sz="4" w:space="0" w:color="auto"/>
              <w:bottom w:val="single" w:sz="4" w:space="0" w:color="auto"/>
              <w:right w:val="single" w:sz="4" w:space="0" w:color="auto"/>
            </w:tcBorders>
          </w:tcPr>
          <w:p w:rsidR="00CE6290" w:rsidRPr="003443F2" w:rsidRDefault="00CE6290" w:rsidP="007A58EB">
            <w:proofErr w:type="spellStart"/>
            <w:r>
              <w:t>Northside</w:t>
            </w:r>
            <w:proofErr w:type="spellEnd"/>
            <w:r>
              <w:t xml:space="preserve">, between a point </w:t>
            </w:r>
            <w:r w:rsidR="007A58EB">
              <w:t>55</w:t>
            </w:r>
            <w:r>
              <w:t xml:space="preserve">m west of the corner with Broad Street to a point </w:t>
            </w:r>
            <w:r w:rsidR="007A58EB">
              <w:t>25</w:t>
            </w:r>
            <w:r>
              <w:t xml:space="preserve">m west of </w:t>
            </w:r>
            <w:proofErr w:type="spellStart"/>
            <w:r>
              <w:t>said</w:t>
            </w:r>
            <w:proofErr w:type="spellEnd"/>
            <w:r>
              <w:t xml:space="preserve"> point</w:t>
            </w:r>
          </w:p>
        </w:tc>
        <w:tc>
          <w:tcPr>
            <w:tcW w:w="1560" w:type="dxa"/>
            <w:tcBorders>
              <w:top w:val="single" w:sz="4" w:space="0" w:color="auto"/>
              <w:left w:val="single" w:sz="4" w:space="0" w:color="auto"/>
              <w:bottom w:val="single" w:sz="4" w:space="0" w:color="auto"/>
              <w:right w:val="single" w:sz="4" w:space="0" w:color="auto"/>
            </w:tcBorders>
          </w:tcPr>
          <w:p w:rsidR="00CE6290" w:rsidRPr="003443F2" w:rsidRDefault="00CE6290" w:rsidP="00A26AC6">
            <w:pPr>
              <w:jc w:val="center"/>
            </w:pPr>
            <w:r>
              <w:t>5</w:t>
            </w:r>
          </w:p>
        </w:tc>
        <w:tc>
          <w:tcPr>
            <w:tcW w:w="1842" w:type="dxa"/>
            <w:tcBorders>
              <w:top w:val="single" w:sz="4" w:space="0" w:color="auto"/>
              <w:left w:val="single" w:sz="4" w:space="0" w:color="auto"/>
              <w:bottom w:val="single" w:sz="4" w:space="0" w:color="auto"/>
              <w:right w:val="single" w:sz="4" w:space="0" w:color="auto"/>
            </w:tcBorders>
          </w:tcPr>
          <w:p w:rsidR="00CE6290" w:rsidRPr="003443F2" w:rsidRDefault="00CE6290" w:rsidP="00A26AC6">
            <w:r w:rsidRPr="00234C2C">
              <w:t xml:space="preserve">In single file, adjacent to and parallel to kerb, facing </w:t>
            </w:r>
            <w:r>
              <w:t>ea</w:t>
            </w:r>
            <w:r w:rsidRPr="00234C2C">
              <w:t>stwards.</w:t>
            </w:r>
          </w:p>
        </w:tc>
        <w:tc>
          <w:tcPr>
            <w:tcW w:w="1560" w:type="dxa"/>
            <w:tcBorders>
              <w:top w:val="single" w:sz="4" w:space="0" w:color="auto"/>
              <w:left w:val="single" w:sz="4" w:space="0" w:color="auto"/>
              <w:bottom w:val="single" w:sz="4" w:space="0" w:color="auto"/>
              <w:right w:val="single" w:sz="4" w:space="0" w:color="auto"/>
            </w:tcBorders>
          </w:tcPr>
          <w:p w:rsidR="00CE6290" w:rsidRPr="003443F2" w:rsidRDefault="007A58EB" w:rsidP="007A58EB">
            <w:pPr>
              <w:jc w:val="center"/>
            </w:pPr>
            <w:r w:rsidRPr="00DE7FC0">
              <w:t>Each Day 00:00 - 0</w:t>
            </w:r>
            <w:r>
              <w:t>7</w:t>
            </w:r>
            <w:r w:rsidRPr="00DE7FC0">
              <w:t>:00 and 1</w:t>
            </w:r>
            <w:r>
              <w:t>1</w:t>
            </w:r>
            <w:r w:rsidRPr="00DE7FC0">
              <w:t>:00 -24:00</w:t>
            </w:r>
          </w:p>
        </w:tc>
      </w:tr>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3443F2" w:rsidRDefault="00305552" w:rsidP="00364843">
            <w:pPr>
              <w:jc w:val="center"/>
            </w:pPr>
            <w:r w:rsidRPr="003443F2">
              <w:t>1</w:t>
            </w:r>
            <w:r w:rsidR="00364843">
              <w:t>1</w:t>
            </w:r>
          </w:p>
        </w:tc>
        <w:tc>
          <w:tcPr>
            <w:tcW w:w="1276" w:type="dxa"/>
            <w:tcBorders>
              <w:top w:val="single" w:sz="4" w:space="0" w:color="auto"/>
              <w:left w:val="single" w:sz="4" w:space="0" w:color="auto"/>
              <w:bottom w:val="single" w:sz="4" w:space="0" w:color="auto"/>
              <w:right w:val="single" w:sz="4" w:space="0" w:color="auto"/>
            </w:tcBorders>
          </w:tcPr>
          <w:p w:rsidR="00305552" w:rsidRPr="003443F2" w:rsidRDefault="003443F2" w:rsidP="00A26AC6">
            <w:pPr>
              <w:jc w:val="center"/>
            </w:pPr>
            <w:r w:rsidRPr="003443F2">
              <w:t xml:space="preserve">Broad </w:t>
            </w:r>
            <w:r w:rsidR="00305552" w:rsidRPr="003443F2">
              <w:t>Street, Tramore</w:t>
            </w:r>
          </w:p>
        </w:tc>
        <w:tc>
          <w:tcPr>
            <w:tcW w:w="3157" w:type="dxa"/>
            <w:tcBorders>
              <w:top w:val="single" w:sz="4" w:space="0" w:color="auto"/>
              <w:left w:val="single" w:sz="4" w:space="0" w:color="auto"/>
              <w:bottom w:val="single" w:sz="4" w:space="0" w:color="auto"/>
              <w:right w:val="single" w:sz="4" w:space="0" w:color="auto"/>
            </w:tcBorders>
          </w:tcPr>
          <w:p w:rsidR="00305552" w:rsidRPr="003443F2" w:rsidRDefault="00305552" w:rsidP="003D290E">
            <w:r w:rsidRPr="003443F2">
              <w:t>On the North</w:t>
            </w:r>
            <w:r w:rsidR="003443F2" w:rsidRPr="003443F2">
              <w:t xml:space="preserve">west </w:t>
            </w:r>
            <w:r w:rsidRPr="003443F2">
              <w:t xml:space="preserve">side, </w:t>
            </w:r>
            <w:r w:rsidR="003443F2" w:rsidRPr="003443F2">
              <w:t xml:space="preserve">from a point 12m southwest of the junction with Main street to a point </w:t>
            </w:r>
            <w:r w:rsidR="003D290E">
              <w:t>10</w:t>
            </w:r>
            <w:r w:rsidR="003443F2" w:rsidRPr="003443F2">
              <w:t xml:space="preserve">m south of </w:t>
            </w:r>
            <w:proofErr w:type="spellStart"/>
            <w:r w:rsidR="003443F2" w:rsidRPr="003443F2">
              <w:t>said</w:t>
            </w:r>
            <w:proofErr w:type="spellEnd"/>
            <w:r w:rsidR="003443F2" w:rsidRPr="003443F2">
              <w:t xml:space="preserve"> point.</w:t>
            </w:r>
          </w:p>
        </w:tc>
        <w:tc>
          <w:tcPr>
            <w:tcW w:w="1560" w:type="dxa"/>
            <w:tcBorders>
              <w:top w:val="single" w:sz="4" w:space="0" w:color="auto"/>
              <w:left w:val="single" w:sz="4" w:space="0" w:color="auto"/>
              <w:bottom w:val="single" w:sz="4" w:space="0" w:color="auto"/>
              <w:right w:val="single" w:sz="4" w:space="0" w:color="auto"/>
            </w:tcBorders>
          </w:tcPr>
          <w:p w:rsidR="00305552" w:rsidRPr="003443F2" w:rsidRDefault="00305552" w:rsidP="00A26AC6">
            <w:pPr>
              <w:jc w:val="center"/>
            </w:pPr>
            <w:r w:rsidRPr="003443F2">
              <w:t>2</w:t>
            </w:r>
          </w:p>
        </w:tc>
        <w:tc>
          <w:tcPr>
            <w:tcW w:w="1842" w:type="dxa"/>
            <w:tcBorders>
              <w:top w:val="single" w:sz="4" w:space="0" w:color="auto"/>
              <w:left w:val="single" w:sz="4" w:space="0" w:color="auto"/>
              <w:bottom w:val="single" w:sz="4" w:space="0" w:color="auto"/>
              <w:right w:val="single" w:sz="4" w:space="0" w:color="auto"/>
            </w:tcBorders>
          </w:tcPr>
          <w:p w:rsidR="00305552" w:rsidRPr="003443F2" w:rsidRDefault="00305552" w:rsidP="00A26AC6">
            <w:r w:rsidRPr="003443F2">
              <w:t xml:space="preserve">In single file, adjacent to and parallel to kerb, facing </w:t>
            </w:r>
            <w:proofErr w:type="spellStart"/>
            <w:r w:rsidRPr="003443F2">
              <w:t>southeastwards</w:t>
            </w:r>
            <w:proofErr w:type="spellEnd"/>
          </w:p>
        </w:tc>
        <w:tc>
          <w:tcPr>
            <w:tcW w:w="1560" w:type="dxa"/>
            <w:tcBorders>
              <w:top w:val="single" w:sz="4" w:space="0" w:color="auto"/>
              <w:left w:val="single" w:sz="4" w:space="0" w:color="auto"/>
              <w:bottom w:val="single" w:sz="4" w:space="0" w:color="auto"/>
              <w:right w:val="single" w:sz="4" w:space="0" w:color="auto"/>
            </w:tcBorders>
          </w:tcPr>
          <w:p w:rsidR="00305552" w:rsidRPr="003443F2" w:rsidRDefault="00305552" w:rsidP="00A26AC6">
            <w:pPr>
              <w:jc w:val="center"/>
            </w:pPr>
            <w:r w:rsidRPr="003443F2">
              <w:t>Each Day 00:00 - 06:00 and 19:00 -24:00</w:t>
            </w:r>
          </w:p>
        </w:tc>
      </w:tr>
      <w:tr w:rsidR="00305552" w:rsidRPr="003670F3"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CE6290" w:rsidRDefault="00305552" w:rsidP="00364843">
            <w:pPr>
              <w:jc w:val="center"/>
            </w:pPr>
            <w:r w:rsidRPr="00CE6290">
              <w:t>1</w:t>
            </w:r>
            <w:r w:rsidR="00364843">
              <w:t>2</w:t>
            </w:r>
          </w:p>
        </w:tc>
        <w:tc>
          <w:tcPr>
            <w:tcW w:w="1276" w:type="dxa"/>
            <w:tcBorders>
              <w:top w:val="single" w:sz="4" w:space="0" w:color="auto"/>
              <w:left w:val="single" w:sz="4" w:space="0" w:color="auto"/>
              <w:bottom w:val="single" w:sz="4" w:space="0" w:color="auto"/>
              <w:right w:val="single" w:sz="4" w:space="0" w:color="auto"/>
            </w:tcBorders>
          </w:tcPr>
          <w:p w:rsidR="00305552" w:rsidRPr="00CE6290" w:rsidRDefault="00305552" w:rsidP="00A26AC6">
            <w:pPr>
              <w:jc w:val="center"/>
            </w:pPr>
            <w:r w:rsidRPr="00CE6290">
              <w:t>Strand Street Tramore</w:t>
            </w:r>
          </w:p>
        </w:tc>
        <w:tc>
          <w:tcPr>
            <w:tcW w:w="3157" w:type="dxa"/>
            <w:tcBorders>
              <w:top w:val="single" w:sz="4" w:space="0" w:color="auto"/>
              <w:left w:val="single" w:sz="4" w:space="0" w:color="auto"/>
              <w:bottom w:val="single" w:sz="4" w:space="0" w:color="auto"/>
              <w:right w:val="single" w:sz="4" w:space="0" w:color="auto"/>
            </w:tcBorders>
          </w:tcPr>
          <w:p w:rsidR="00305552" w:rsidRPr="00CE6290" w:rsidRDefault="00305552" w:rsidP="003D290E">
            <w:r w:rsidRPr="00CE6290">
              <w:t xml:space="preserve">On the east side from a point </w:t>
            </w:r>
            <w:r w:rsidR="003D290E" w:rsidRPr="00CE6290">
              <w:t>31</w:t>
            </w:r>
            <w:r w:rsidRPr="00CE6290">
              <w:t xml:space="preserve"> metres North of the junction with Turkey Road, to a point </w:t>
            </w:r>
            <w:r w:rsidR="003D290E" w:rsidRPr="00CE6290">
              <w:t>10</w:t>
            </w:r>
            <w:r w:rsidRPr="00CE6290">
              <w:t>m north of that point</w:t>
            </w:r>
          </w:p>
        </w:tc>
        <w:tc>
          <w:tcPr>
            <w:tcW w:w="1560" w:type="dxa"/>
            <w:tcBorders>
              <w:top w:val="single" w:sz="4" w:space="0" w:color="auto"/>
              <w:left w:val="single" w:sz="4" w:space="0" w:color="auto"/>
              <w:bottom w:val="single" w:sz="4" w:space="0" w:color="auto"/>
              <w:right w:val="single" w:sz="4" w:space="0" w:color="auto"/>
            </w:tcBorders>
          </w:tcPr>
          <w:p w:rsidR="00305552" w:rsidRPr="00CE6290" w:rsidRDefault="00305552" w:rsidP="00A26AC6">
            <w:pPr>
              <w:jc w:val="center"/>
            </w:pPr>
            <w:r w:rsidRPr="00CE6290">
              <w:t>2</w:t>
            </w:r>
          </w:p>
        </w:tc>
        <w:tc>
          <w:tcPr>
            <w:tcW w:w="1842" w:type="dxa"/>
            <w:tcBorders>
              <w:top w:val="single" w:sz="4" w:space="0" w:color="auto"/>
              <w:left w:val="single" w:sz="4" w:space="0" w:color="auto"/>
              <w:bottom w:val="single" w:sz="4" w:space="0" w:color="auto"/>
              <w:right w:val="single" w:sz="4" w:space="0" w:color="auto"/>
            </w:tcBorders>
          </w:tcPr>
          <w:p w:rsidR="00305552" w:rsidRPr="00CE6290" w:rsidRDefault="00305552" w:rsidP="00A26AC6">
            <w:r w:rsidRPr="00CE6290">
              <w:t>In single file, adjacent to and parallel to kerb, facing southwards</w:t>
            </w:r>
          </w:p>
        </w:tc>
        <w:tc>
          <w:tcPr>
            <w:tcW w:w="1560" w:type="dxa"/>
            <w:tcBorders>
              <w:top w:val="single" w:sz="4" w:space="0" w:color="auto"/>
              <w:left w:val="single" w:sz="4" w:space="0" w:color="auto"/>
              <w:bottom w:val="single" w:sz="4" w:space="0" w:color="auto"/>
              <w:right w:val="single" w:sz="4" w:space="0" w:color="auto"/>
            </w:tcBorders>
          </w:tcPr>
          <w:p w:rsidR="00305552" w:rsidRPr="00CE6290" w:rsidRDefault="00305552" w:rsidP="00A26AC6">
            <w:pPr>
              <w:jc w:val="center"/>
            </w:pPr>
            <w:r w:rsidRPr="00CE6290">
              <w:t>Each Day 00:00 - 06:00 and 19:00 -24:00</w:t>
            </w:r>
          </w:p>
        </w:tc>
      </w:tr>
      <w:tr w:rsidR="00305552" w:rsidRPr="000B52AD"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0B52AD" w:rsidRDefault="00305552" w:rsidP="00364843">
            <w:pPr>
              <w:jc w:val="center"/>
            </w:pPr>
            <w:r w:rsidRPr="000B52AD">
              <w:lastRenderedPageBreak/>
              <w:t>1</w:t>
            </w:r>
            <w:r w:rsidR="00364843">
              <w:t>3</w:t>
            </w:r>
          </w:p>
        </w:tc>
        <w:tc>
          <w:tcPr>
            <w:tcW w:w="1276" w:type="dxa"/>
            <w:tcBorders>
              <w:top w:val="single" w:sz="4" w:space="0" w:color="auto"/>
              <w:left w:val="single" w:sz="4" w:space="0" w:color="auto"/>
              <w:bottom w:val="single" w:sz="4" w:space="0" w:color="auto"/>
              <w:right w:val="single" w:sz="4" w:space="0" w:color="auto"/>
            </w:tcBorders>
          </w:tcPr>
          <w:p w:rsidR="00305552" w:rsidRPr="000B52AD" w:rsidRDefault="00305552" w:rsidP="00A26AC6">
            <w:pPr>
              <w:jc w:val="center"/>
            </w:pPr>
            <w:proofErr w:type="spellStart"/>
            <w:r>
              <w:t>Curraghmore</w:t>
            </w:r>
            <w:proofErr w:type="spellEnd"/>
            <w:r>
              <w:t xml:space="preserve"> Terrace, Dunmore East</w:t>
            </w:r>
          </w:p>
        </w:tc>
        <w:tc>
          <w:tcPr>
            <w:tcW w:w="3157" w:type="dxa"/>
            <w:tcBorders>
              <w:top w:val="single" w:sz="4" w:space="0" w:color="auto"/>
              <w:left w:val="single" w:sz="4" w:space="0" w:color="auto"/>
              <w:bottom w:val="single" w:sz="4" w:space="0" w:color="auto"/>
              <w:right w:val="single" w:sz="4" w:space="0" w:color="auto"/>
            </w:tcBorders>
          </w:tcPr>
          <w:p w:rsidR="00305552" w:rsidRPr="000B52AD" w:rsidRDefault="00305552" w:rsidP="00A26AC6">
            <w:r>
              <w:t xml:space="preserve">Southside of road from a point at the junction with dock road to a point 12m west of </w:t>
            </w:r>
            <w:proofErr w:type="spellStart"/>
            <w:r>
              <w:t>said</w:t>
            </w:r>
            <w:proofErr w:type="spellEnd"/>
            <w:r>
              <w:t xml:space="preserve"> point</w:t>
            </w:r>
          </w:p>
        </w:tc>
        <w:tc>
          <w:tcPr>
            <w:tcW w:w="1560" w:type="dxa"/>
            <w:tcBorders>
              <w:top w:val="single" w:sz="4" w:space="0" w:color="auto"/>
              <w:left w:val="single" w:sz="4" w:space="0" w:color="auto"/>
              <w:bottom w:val="single" w:sz="4" w:space="0" w:color="auto"/>
              <w:right w:val="single" w:sz="4" w:space="0" w:color="auto"/>
            </w:tcBorders>
          </w:tcPr>
          <w:p w:rsidR="00305552" w:rsidRPr="000B52AD" w:rsidRDefault="00305552" w:rsidP="00A26AC6">
            <w:pPr>
              <w:jc w:val="center"/>
            </w:pPr>
            <w:r w:rsidRPr="000B52AD">
              <w:t>2</w:t>
            </w:r>
          </w:p>
        </w:tc>
        <w:tc>
          <w:tcPr>
            <w:tcW w:w="1842" w:type="dxa"/>
            <w:tcBorders>
              <w:top w:val="single" w:sz="4" w:space="0" w:color="auto"/>
              <w:left w:val="single" w:sz="4" w:space="0" w:color="auto"/>
              <w:bottom w:val="single" w:sz="4" w:space="0" w:color="auto"/>
              <w:right w:val="single" w:sz="4" w:space="0" w:color="auto"/>
            </w:tcBorders>
          </w:tcPr>
          <w:p w:rsidR="00305552" w:rsidRPr="000B52AD" w:rsidRDefault="00305552" w:rsidP="00A26AC6">
            <w:r w:rsidRPr="000B52AD">
              <w:t>In single file, adjacent to and parallel to kerb, facing north-eastwards.</w:t>
            </w:r>
          </w:p>
        </w:tc>
        <w:tc>
          <w:tcPr>
            <w:tcW w:w="1560" w:type="dxa"/>
            <w:tcBorders>
              <w:top w:val="single" w:sz="4" w:space="0" w:color="auto"/>
              <w:left w:val="single" w:sz="4" w:space="0" w:color="auto"/>
              <w:bottom w:val="single" w:sz="4" w:space="0" w:color="auto"/>
              <w:right w:val="single" w:sz="4" w:space="0" w:color="auto"/>
            </w:tcBorders>
          </w:tcPr>
          <w:p w:rsidR="00305552" w:rsidRPr="000B52AD" w:rsidRDefault="00305552" w:rsidP="00A26AC6">
            <w:pPr>
              <w:jc w:val="center"/>
            </w:pPr>
            <w:r w:rsidRPr="000B52AD">
              <w:t>Each Day 00:00 - 06:00 and 19:00 -24:00</w:t>
            </w:r>
          </w:p>
        </w:tc>
      </w:tr>
      <w:tr w:rsidR="00305552" w:rsidRPr="000B52AD" w:rsidTr="00CE6290">
        <w:trPr>
          <w:cantSplit/>
        </w:trPr>
        <w:tc>
          <w:tcPr>
            <w:tcW w:w="1135" w:type="dxa"/>
            <w:tcBorders>
              <w:top w:val="single" w:sz="4" w:space="0" w:color="auto"/>
              <w:left w:val="single" w:sz="4" w:space="0" w:color="auto"/>
              <w:bottom w:val="single" w:sz="4" w:space="0" w:color="auto"/>
              <w:right w:val="single" w:sz="4" w:space="0" w:color="auto"/>
            </w:tcBorders>
          </w:tcPr>
          <w:p w:rsidR="00305552" w:rsidRPr="000B52AD" w:rsidRDefault="00305552" w:rsidP="00364843">
            <w:pPr>
              <w:jc w:val="center"/>
            </w:pPr>
            <w:r w:rsidRPr="000B52AD">
              <w:t>1</w:t>
            </w:r>
            <w:r w:rsidR="00364843">
              <w:t>4</w:t>
            </w:r>
          </w:p>
        </w:tc>
        <w:tc>
          <w:tcPr>
            <w:tcW w:w="1276" w:type="dxa"/>
            <w:tcBorders>
              <w:top w:val="single" w:sz="4" w:space="0" w:color="auto"/>
              <w:left w:val="single" w:sz="4" w:space="0" w:color="auto"/>
              <w:bottom w:val="single" w:sz="4" w:space="0" w:color="auto"/>
              <w:right w:val="single" w:sz="4" w:space="0" w:color="auto"/>
            </w:tcBorders>
          </w:tcPr>
          <w:p w:rsidR="00305552" w:rsidRPr="000B52AD" w:rsidRDefault="00305552" w:rsidP="00A26AC6">
            <w:pPr>
              <w:jc w:val="center"/>
            </w:pPr>
            <w:r>
              <w:t>Dock Road Dunmore East</w:t>
            </w:r>
          </w:p>
        </w:tc>
        <w:tc>
          <w:tcPr>
            <w:tcW w:w="3157" w:type="dxa"/>
            <w:tcBorders>
              <w:top w:val="single" w:sz="4" w:space="0" w:color="auto"/>
              <w:left w:val="single" w:sz="4" w:space="0" w:color="auto"/>
              <w:bottom w:val="single" w:sz="4" w:space="0" w:color="auto"/>
              <w:right w:val="single" w:sz="4" w:space="0" w:color="auto"/>
            </w:tcBorders>
          </w:tcPr>
          <w:p w:rsidR="00305552" w:rsidRPr="000B52AD" w:rsidRDefault="00305552" w:rsidP="00A26AC6">
            <w:r>
              <w:t xml:space="preserve">South-west </w:t>
            </w:r>
            <w:r w:rsidRPr="000B52AD">
              <w:t xml:space="preserve"> side of Road from a point </w:t>
            </w:r>
            <w:r>
              <w:t xml:space="preserve">on the boundary between "Ocean Villa" </w:t>
            </w:r>
            <w:r w:rsidRPr="008B0620">
              <w:t>X91ED34</w:t>
            </w:r>
            <w:r>
              <w:t xml:space="preserve"> and  "The Ocean"  </w:t>
            </w:r>
            <w:r w:rsidRPr="00A71FFA">
              <w:t>X91VNN7</w:t>
            </w:r>
            <w:r>
              <w:t xml:space="preserve"> </w:t>
            </w:r>
            <w:r w:rsidRPr="000B52AD">
              <w:t xml:space="preserve">to a point 12m </w:t>
            </w:r>
            <w:r>
              <w:t>North West</w:t>
            </w:r>
            <w:r w:rsidRPr="000B52AD">
              <w:t xml:space="preserve"> of that point</w:t>
            </w:r>
          </w:p>
        </w:tc>
        <w:tc>
          <w:tcPr>
            <w:tcW w:w="1560" w:type="dxa"/>
            <w:tcBorders>
              <w:top w:val="single" w:sz="4" w:space="0" w:color="auto"/>
              <w:left w:val="single" w:sz="4" w:space="0" w:color="auto"/>
              <w:bottom w:val="single" w:sz="4" w:space="0" w:color="auto"/>
              <w:right w:val="single" w:sz="4" w:space="0" w:color="auto"/>
            </w:tcBorders>
          </w:tcPr>
          <w:p w:rsidR="00305552" w:rsidRPr="000B52AD" w:rsidRDefault="00305552" w:rsidP="00A26AC6">
            <w:pPr>
              <w:jc w:val="center"/>
            </w:pPr>
            <w:r w:rsidRPr="000B52AD">
              <w:t>2</w:t>
            </w:r>
          </w:p>
        </w:tc>
        <w:tc>
          <w:tcPr>
            <w:tcW w:w="1842" w:type="dxa"/>
            <w:tcBorders>
              <w:top w:val="single" w:sz="4" w:space="0" w:color="auto"/>
              <w:left w:val="single" w:sz="4" w:space="0" w:color="auto"/>
              <w:bottom w:val="single" w:sz="4" w:space="0" w:color="auto"/>
              <w:right w:val="single" w:sz="4" w:space="0" w:color="auto"/>
            </w:tcBorders>
          </w:tcPr>
          <w:p w:rsidR="00305552" w:rsidRPr="000B52AD" w:rsidRDefault="00305552" w:rsidP="00A26AC6">
            <w:r w:rsidRPr="000B52AD">
              <w:t>In single file, adjacent to and</w:t>
            </w:r>
            <w:r>
              <w:t xml:space="preserve"> parallel to kerb, facing north-we</w:t>
            </w:r>
            <w:r w:rsidRPr="000B52AD">
              <w:t>stwards.</w:t>
            </w:r>
          </w:p>
        </w:tc>
        <w:tc>
          <w:tcPr>
            <w:tcW w:w="1560" w:type="dxa"/>
            <w:tcBorders>
              <w:top w:val="single" w:sz="4" w:space="0" w:color="auto"/>
              <w:left w:val="single" w:sz="4" w:space="0" w:color="auto"/>
              <w:bottom w:val="single" w:sz="4" w:space="0" w:color="auto"/>
              <w:right w:val="single" w:sz="4" w:space="0" w:color="auto"/>
            </w:tcBorders>
          </w:tcPr>
          <w:p w:rsidR="00305552" w:rsidRPr="000B52AD" w:rsidRDefault="00305552" w:rsidP="00A26AC6">
            <w:pPr>
              <w:jc w:val="center"/>
            </w:pPr>
            <w:r w:rsidRPr="000B52AD">
              <w:t>Each Day 00:00 - 06:00 and 19:00 -24:00</w:t>
            </w:r>
          </w:p>
        </w:tc>
      </w:tr>
    </w:tbl>
    <w:p w:rsidR="00305552" w:rsidRDefault="00305552" w:rsidP="00305552">
      <w:pPr>
        <w:pStyle w:val="Header"/>
        <w:ind w:left="426" w:hanging="426"/>
      </w:pPr>
    </w:p>
    <w:p w:rsidR="001873C6" w:rsidRDefault="00305552" w:rsidP="00305552">
      <w:pPr>
        <w:pStyle w:val="Header"/>
        <w:ind w:left="426" w:hanging="426"/>
      </w:pPr>
      <w:r w:rsidRPr="003670F3">
        <w:tab/>
      </w:r>
    </w:p>
    <w:p w:rsidR="001873C6" w:rsidRDefault="001873C6" w:rsidP="00305552">
      <w:pPr>
        <w:pStyle w:val="Header"/>
        <w:ind w:left="426" w:hanging="426"/>
      </w:pPr>
    </w:p>
    <w:p w:rsidR="001873C6" w:rsidRDefault="001873C6" w:rsidP="00305552">
      <w:pPr>
        <w:pStyle w:val="Header"/>
        <w:ind w:left="426" w:hanging="426"/>
      </w:pPr>
    </w:p>
    <w:p w:rsidR="001873C6" w:rsidRDefault="001873C6" w:rsidP="00305552">
      <w:pPr>
        <w:pStyle w:val="Header"/>
        <w:ind w:left="426" w:hanging="426"/>
      </w:pPr>
    </w:p>
    <w:p w:rsidR="001873C6" w:rsidRDefault="001873C6" w:rsidP="00305552">
      <w:pPr>
        <w:pStyle w:val="Header"/>
        <w:ind w:left="426" w:hanging="426"/>
      </w:pPr>
    </w:p>
    <w:p w:rsidR="001873C6" w:rsidRDefault="001873C6" w:rsidP="00305552">
      <w:pPr>
        <w:pStyle w:val="Header"/>
        <w:ind w:left="426" w:hanging="426"/>
      </w:pPr>
    </w:p>
    <w:p w:rsidR="00083BB0" w:rsidRDefault="00083BB0">
      <w:pPr>
        <w:rPr>
          <w:rFonts w:ascii="Times New Roman" w:eastAsia="Times New Roman" w:hAnsi="Times New Roman"/>
          <w:sz w:val="24"/>
          <w:szCs w:val="24"/>
          <w:lang w:val="en-US"/>
        </w:rPr>
      </w:pPr>
      <w:r>
        <w:br w:type="page"/>
      </w:r>
    </w:p>
    <w:p w:rsidR="00305552" w:rsidRPr="00083BB0" w:rsidRDefault="00305552" w:rsidP="0036005C">
      <w:pPr>
        <w:pStyle w:val="Heading1"/>
        <w:spacing w:line="240" w:lineRule="auto"/>
        <w:jc w:val="center"/>
        <w:rPr>
          <w:rStyle w:val="Strong"/>
          <w:rFonts w:asciiTheme="minorHAnsi" w:hAnsiTheme="minorHAnsi"/>
          <w:b/>
          <w:color w:val="auto"/>
          <w:sz w:val="26"/>
          <w:szCs w:val="26"/>
        </w:rPr>
      </w:pPr>
      <w:r w:rsidRPr="008E672A">
        <w:rPr>
          <w:rStyle w:val="Strong"/>
          <w:rFonts w:asciiTheme="minorHAnsi" w:hAnsiTheme="minorHAnsi"/>
          <w:b/>
          <w:color w:val="auto"/>
          <w:sz w:val="26"/>
          <w:szCs w:val="26"/>
        </w:rPr>
        <w:lastRenderedPageBreak/>
        <w:t>THI</w:t>
      </w:r>
      <w:r w:rsidRPr="00083BB0">
        <w:rPr>
          <w:rStyle w:val="Strong"/>
          <w:rFonts w:asciiTheme="minorHAnsi" w:hAnsiTheme="minorHAnsi"/>
          <w:b/>
          <w:color w:val="auto"/>
          <w:sz w:val="26"/>
          <w:szCs w:val="26"/>
        </w:rPr>
        <w:t>RD SCHEDULE</w:t>
      </w:r>
    </w:p>
    <w:p w:rsidR="0036005C" w:rsidRPr="00083BB0" w:rsidRDefault="0036005C" w:rsidP="0036005C">
      <w:pPr>
        <w:spacing w:line="240" w:lineRule="auto"/>
        <w:rPr>
          <w:rFonts w:asciiTheme="minorHAnsi" w:hAnsiTheme="minorHAnsi"/>
          <w:b/>
          <w:sz w:val="26"/>
          <w:szCs w:val="26"/>
        </w:rPr>
      </w:pPr>
    </w:p>
    <w:p w:rsidR="00305552" w:rsidRPr="00083BB0" w:rsidRDefault="00305552" w:rsidP="0036005C">
      <w:pPr>
        <w:pStyle w:val="Default"/>
        <w:jc w:val="center"/>
        <w:rPr>
          <w:rStyle w:val="Strong"/>
          <w:rFonts w:asciiTheme="minorHAnsi" w:hAnsiTheme="minorHAnsi"/>
          <w:color w:val="auto"/>
          <w:sz w:val="26"/>
          <w:szCs w:val="26"/>
        </w:rPr>
      </w:pPr>
      <w:r w:rsidRPr="00083BB0">
        <w:rPr>
          <w:rStyle w:val="Strong"/>
          <w:rFonts w:asciiTheme="minorHAnsi" w:hAnsiTheme="minorHAnsi"/>
          <w:color w:val="auto"/>
          <w:sz w:val="26"/>
          <w:szCs w:val="26"/>
        </w:rPr>
        <w:t>MAIN AND SUBSIDIARY APPOINTED STANDS</w:t>
      </w:r>
    </w:p>
    <w:p w:rsidR="00305552" w:rsidRPr="003670F3" w:rsidRDefault="00305552" w:rsidP="00305552">
      <w:pPr>
        <w:pStyle w:val="Default"/>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2"/>
        <w:gridCol w:w="4064"/>
        <w:gridCol w:w="4476"/>
      </w:tblGrid>
      <w:tr w:rsidR="00305552" w:rsidRPr="003670F3" w:rsidTr="00A26AC6">
        <w:trPr>
          <w:trHeight w:val="711"/>
        </w:trPr>
        <w:tc>
          <w:tcPr>
            <w:tcW w:w="0" w:type="auto"/>
          </w:tcPr>
          <w:p w:rsidR="00305552" w:rsidRPr="003670F3" w:rsidRDefault="00305552" w:rsidP="00A26AC6">
            <w:pPr>
              <w:pStyle w:val="Default"/>
              <w:rPr>
                <w:rFonts w:ascii="Calibri" w:hAnsi="Calibri"/>
                <w:sz w:val="22"/>
                <w:szCs w:val="22"/>
              </w:rPr>
            </w:pPr>
            <w:r w:rsidRPr="003670F3">
              <w:rPr>
                <w:rFonts w:ascii="Calibri" w:hAnsi="Calibri"/>
                <w:b/>
                <w:bCs/>
                <w:sz w:val="22"/>
                <w:szCs w:val="22"/>
              </w:rPr>
              <w:t xml:space="preserve">Reference Number </w:t>
            </w:r>
          </w:p>
          <w:p w:rsidR="00305552" w:rsidRPr="003670F3" w:rsidRDefault="00305552" w:rsidP="00A26AC6">
            <w:pPr>
              <w:pStyle w:val="Default"/>
              <w:rPr>
                <w:rFonts w:ascii="Calibri" w:hAnsi="Calibri"/>
                <w:sz w:val="22"/>
                <w:szCs w:val="22"/>
              </w:rPr>
            </w:pPr>
            <w:r w:rsidRPr="003670F3">
              <w:rPr>
                <w:rFonts w:ascii="Calibri" w:hAnsi="Calibri"/>
                <w:b/>
                <w:bCs/>
                <w:sz w:val="22"/>
                <w:szCs w:val="22"/>
              </w:rPr>
              <w:t xml:space="preserve">(1) </w:t>
            </w:r>
          </w:p>
        </w:tc>
        <w:tc>
          <w:tcPr>
            <w:tcW w:w="0" w:type="auto"/>
          </w:tcPr>
          <w:p w:rsidR="00305552" w:rsidRPr="003670F3" w:rsidRDefault="00305552" w:rsidP="00A26AC6">
            <w:pPr>
              <w:pStyle w:val="Default"/>
              <w:rPr>
                <w:rFonts w:ascii="Calibri" w:hAnsi="Calibri"/>
                <w:sz w:val="22"/>
                <w:szCs w:val="22"/>
              </w:rPr>
            </w:pPr>
            <w:r w:rsidRPr="003670F3">
              <w:rPr>
                <w:rFonts w:ascii="Calibri" w:hAnsi="Calibri"/>
                <w:b/>
                <w:bCs/>
                <w:sz w:val="22"/>
                <w:szCs w:val="22"/>
              </w:rPr>
              <w:t xml:space="preserve">Main Appointed Stands </w:t>
            </w:r>
          </w:p>
          <w:p w:rsidR="00305552" w:rsidRPr="003670F3" w:rsidRDefault="00305552" w:rsidP="00A26AC6">
            <w:pPr>
              <w:pStyle w:val="Default"/>
              <w:rPr>
                <w:rFonts w:ascii="Calibri" w:hAnsi="Calibri"/>
                <w:sz w:val="22"/>
                <w:szCs w:val="22"/>
              </w:rPr>
            </w:pPr>
            <w:r w:rsidRPr="003670F3">
              <w:rPr>
                <w:rFonts w:ascii="Calibri" w:hAnsi="Calibri"/>
                <w:b/>
                <w:bCs/>
                <w:sz w:val="22"/>
                <w:szCs w:val="22"/>
              </w:rPr>
              <w:t xml:space="preserve">(2) </w:t>
            </w:r>
          </w:p>
        </w:tc>
        <w:tc>
          <w:tcPr>
            <w:tcW w:w="0" w:type="auto"/>
          </w:tcPr>
          <w:p w:rsidR="00305552" w:rsidRPr="003670F3" w:rsidRDefault="00305552" w:rsidP="00A26AC6">
            <w:pPr>
              <w:pStyle w:val="Default"/>
              <w:rPr>
                <w:rFonts w:ascii="Calibri" w:hAnsi="Calibri"/>
                <w:sz w:val="22"/>
                <w:szCs w:val="22"/>
              </w:rPr>
            </w:pPr>
            <w:r w:rsidRPr="003670F3">
              <w:rPr>
                <w:rFonts w:ascii="Calibri" w:hAnsi="Calibri"/>
                <w:b/>
                <w:bCs/>
                <w:sz w:val="22"/>
                <w:szCs w:val="22"/>
              </w:rPr>
              <w:t xml:space="preserve">Subsidiary Appointed Stands </w:t>
            </w:r>
          </w:p>
          <w:p w:rsidR="00305552" w:rsidRPr="003670F3" w:rsidRDefault="00305552" w:rsidP="00A26AC6">
            <w:pPr>
              <w:pStyle w:val="Default"/>
              <w:rPr>
                <w:rFonts w:ascii="Calibri" w:hAnsi="Calibri"/>
                <w:sz w:val="22"/>
                <w:szCs w:val="22"/>
              </w:rPr>
            </w:pPr>
            <w:r w:rsidRPr="003670F3">
              <w:rPr>
                <w:rFonts w:ascii="Calibri" w:hAnsi="Calibri"/>
                <w:b/>
                <w:bCs/>
                <w:sz w:val="22"/>
                <w:szCs w:val="22"/>
              </w:rPr>
              <w:t xml:space="preserve">(3) </w:t>
            </w:r>
          </w:p>
        </w:tc>
      </w:tr>
      <w:tr w:rsidR="00305552" w:rsidRPr="003670F3" w:rsidTr="00A26AC6">
        <w:trPr>
          <w:trHeight w:val="780"/>
        </w:trPr>
        <w:tc>
          <w:tcPr>
            <w:tcW w:w="0" w:type="auto"/>
          </w:tcPr>
          <w:p w:rsidR="00305552" w:rsidRPr="000B52AD" w:rsidRDefault="00305552" w:rsidP="00A26AC6">
            <w:pPr>
              <w:pStyle w:val="Default"/>
              <w:rPr>
                <w:rFonts w:ascii="Calibri" w:hAnsi="Calibri"/>
                <w:color w:val="auto"/>
              </w:rPr>
            </w:pPr>
          </w:p>
          <w:p w:rsidR="00305552" w:rsidRPr="000B52AD" w:rsidRDefault="00305552" w:rsidP="00305552">
            <w:pPr>
              <w:pStyle w:val="Default"/>
              <w:numPr>
                <w:ilvl w:val="0"/>
                <w:numId w:val="9"/>
              </w:numPr>
              <w:rPr>
                <w:rFonts w:ascii="Calibri" w:hAnsi="Calibri"/>
                <w:sz w:val="22"/>
                <w:szCs w:val="22"/>
              </w:rPr>
            </w:pPr>
            <w:r>
              <w:rPr>
                <w:rFonts w:ascii="Calibri" w:hAnsi="Calibri"/>
                <w:sz w:val="22"/>
                <w:szCs w:val="22"/>
              </w:rPr>
              <w:t>1</w:t>
            </w:r>
            <w:r w:rsidRPr="000B52AD">
              <w:rPr>
                <w:rFonts w:ascii="Calibri" w:hAnsi="Calibri"/>
                <w:sz w:val="22"/>
                <w:szCs w:val="22"/>
              </w:rPr>
              <w:t xml:space="preserve">. </w:t>
            </w:r>
          </w:p>
          <w:p w:rsidR="00305552" w:rsidRPr="000B52AD" w:rsidRDefault="00305552" w:rsidP="00A26AC6">
            <w:pPr>
              <w:pStyle w:val="Default"/>
              <w:rPr>
                <w:rFonts w:ascii="Calibri" w:hAnsi="Calibri"/>
                <w:sz w:val="22"/>
                <w:szCs w:val="22"/>
              </w:rPr>
            </w:pPr>
          </w:p>
        </w:tc>
        <w:tc>
          <w:tcPr>
            <w:tcW w:w="0" w:type="auto"/>
          </w:tcPr>
          <w:p w:rsidR="00305552" w:rsidRPr="000B52AD" w:rsidRDefault="00305552" w:rsidP="00DE7FC0">
            <w:pPr>
              <w:pStyle w:val="Default"/>
              <w:rPr>
                <w:rFonts w:ascii="Calibri" w:hAnsi="Calibri"/>
              </w:rPr>
            </w:pPr>
            <w:r w:rsidRPr="000B52AD">
              <w:rPr>
                <w:rFonts w:ascii="Calibri" w:hAnsi="Calibri"/>
              </w:rPr>
              <w:t xml:space="preserve">The appointed stand mentioned at reference no </w:t>
            </w:r>
            <w:r w:rsidR="00DE7FC0">
              <w:rPr>
                <w:rFonts w:ascii="Calibri" w:hAnsi="Calibri"/>
              </w:rPr>
              <w:t>3</w:t>
            </w:r>
            <w:r w:rsidRPr="000B52AD">
              <w:rPr>
                <w:rFonts w:ascii="Calibri" w:hAnsi="Calibri"/>
              </w:rPr>
              <w:t xml:space="preserve"> of the </w:t>
            </w:r>
            <w:r>
              <w:rPr>
                <w:rFonts w:ascii="Calibri" w:hAnsi="Calibri"/>
              </w:rPr>
              <w:t>First</w:t>
            </w:r>
            <w:r w:rsidRPr="000B52AD">
              <w:rPr>
                <w:rFonts w:ascii="Calibri" w:hAnsi="Calibri"/>
              </w:rPr>
              <w:t xml:space="preserve"> Schedule of these </w:t>
            </w:r>
            <w:r>
              <w:rPr>
                <w:rFonts w:ascii="Calibri" w:hAnsi="Calibri"/>
              </w:rPr>
              <w:t>b</w:t>
            </w:r>
            <w:r w:rsidRPr="000B52AD">
              <w:rPr>
                <w:rFonts w:ascii="Calibri" w:hAnsi="Calibri"/>
              </w:rPr>
              <w:t>ye-</w:t>
            </w:r>
            <w:r>
              <w:rPr>
                <w:rFonts w:ascii="Calibri" w:hAnsi="Calibri"/>
              </w:rPr>
              <w:t>l</w:t>
            </w:r>
            <w:r w:rsidRPr="000B52AD">
              <w:rPr>
                <w:rFonts w:ascii="Calibri" w:hAnsi="Calibri"/>
              </w:rPr>
              <w:t xml:space="preserve">aws </w:t>
            </w:r>
          </w:p>
        </w:tc>
        <w:tc>
          <w:tcPr>
            <w:tcW w:w="0" w:type="auto"/>
          </w:tcPr>
          <w:p w:rsidR="00305552" w:rsidRPr="000B52AD" w:rsidRDefault="00305552" w:rsidP="00DE7FC0">
            <w:pPr>
              <w:pStyle w:val="Default"/>
              <w:rPr>
                <w:rFonts w:ascii="Calibri" w:hAnsi="Calibri"/>
              </w:rPr>
            </w:pPr>
            <w:r w:rsidRPr="000B52AD">
              <w:rPr>
                <w:rFonts w:ascii="Calibri" w:hAnsi="Calibri"/>
              </w:rPr>
              <w:t xml:space="preserve">The appointed stand mentioned at reference number </w:t>
            </w:r>
            <w:r w:rsidR="00DE7FC0">
              <w:rPr>
                <w:rFonts w:ascii="Calibri" w:hAnsi="Calibri"/>
              </w:rPr>
              <w:t>2</w:t>
            </w:r>
            <w:r w:rsidRPr="000B52AD">
              <w:rPr>
                <w:rFonts w:ascii="Calibri" w:hAnsi="Calibri"/>
              </w:rPr>
              <w:t xml:space="preserve"> of the </w:t>
            </w:r>
            <w:r>
              <w:rPr>
                <w:rFonts w:ascii="Calibri" w:hAnsi="Calibri"/>
              </w:rPr>
              <w:t>First</w:t>
            </w:r>
            <w:r w:rsidRPr="000B52AD">
              <w:rPr>
                <w:rFonts w:ascii="Calibri" w:hAnsi="Calibri"/>
              </w:rPr>
              <w:t xml:space="preserve"> Schedule of these </w:t>
            </w:r>
            <w:r>
              <w:rPr>
                <w:rFonts w:ascii="Calibri" w:hAnsi="Calibri"/>
              </w:rPr>
              <w:t>b</w:t>
            </w:r>
            <w:r w:rsidRPr="000B52AD">
              <w:rPr>
                <w:rFonts w:ascii="Calibri" w:hAnsi="Calibri"/>
              </w:rPr>
              <w:t>ye-</w:t>
            </w:r>
            <w:r>
              <w:rPr>
                <w:rFonts w:ascii="Calibri" w:hAnsi="Calibri"/>
              </w:rPr>
              <w:t>l</w:t>
            </w:r>
            <w:r w:rsidRPr="000B52AD">
              <w:rPr>
                <w:rFonts w:ascii="Calibri" w:hAnsi="Calibri"/>
              </w:rPr>
              <w:t>aws</w:t>
            </w:r>
          </w:p>
        </w:tc>
      </w:tr>
      <w:tr w:rsidR="00305552" w:rsidRPr="003670F3" w:rsidTr="00A26AC6">
        <w:trPr>
          <w:trHeight w:val="780"/>
        </w:trPr>
        <w:tc>
          <w:tcPr>
            <w:tcW w:w="0" w:type="auto"/>
          </w:tcPr>
          <w:p w:rsidR="00305552" w:rsidRPr="000B52AD" w:rsidRDefault="00305552" w:rsidP="00A26AC6">
            <w:pPr>
              <w:pStyle w:val="Default"/>
              <w:rPr>
                <w:rFonts w:ascii="Calibri" w:hAnsi="Calibri"/>
                <w:color w:val="auto"/>
              </w:rPr>
            </w:pPr>
          </w:p>
          <w:p w:rsidR="00305552" w:rsidRPr="000B52AD" w:rsidRDefault="00305552" w:rsidP="00305552">
            <w:pPr>
              <w:pStyle w:val="Default"/>
              <w:numPr>
                <w:ilvl w:val="0"/>
                <w:numId w:val="9"/>
              </w:numPr>
              <w:rPr>
                <w:rFonts w:ascii="Calibri" w:hAnsi="Calibri"/>
                <w:sz w:val="22"/>
                <w:szCs w:val="22"/>
              </w:rPr>
            </w:pPr>
            <w:r>
              <w:rPr>
                <w:rFonts w:ascii="Calibri" w:hAnsi="Calibri"/>
                <w:sz w:val="22"/>
                <w:szCs w:val="22"/>
              </w:rPr>
              <w:t>2</w:t>
            </w:r>
            <w:r w:rsidRPr="000B52AD">
              <w:rPr>
                <w:rFonts w:ascii="Calibri" w:hAnsi="Calibri"/>
                <w:sz w:val="22"/>
                <w:szCs w:val="22"/>
              </w:rPr>
              <w:t xml:space="preserve">. </w:t>
            </w:r>
          </w:p>
          <w:p w:rsidR="00305552" w:rsidRPr="000B52AD" w:rsidRDefault="00305552" w:rsidP="00A26AC6">
            <w:pPr>
              <w:pStyle w:val="Default"/>
              <w:rPr>
                <w:rFonts w:ascii="Calibri" w:hAnsi="Calibri"/>
                <w:sz w:val="22"/>
                <w:szCs w:val="22"/>
              </w:rPr>
            </w:pPr>
          </w:p>
        </w:tc>
        <w:tc>
          <w:tcPr>
            <w:tcW w:w="0" w:type="auto"/>
          </w:tcPr>
          <w:p w:rsidR="00305552" w:rsidRPr="000B52AD" w:rsidRDefault="00305552" w:rsidP="00DE7FC0">
            <w:pPr>
              <w:pStyle w:val="Default"/>
              <w:rPr>
                <w:rFonts w:ascii="Calibri" w:hAnsi="Calibri"/>
              </w:rPr>
            </w:pPr>
            <w:r w:rsidRPr="000B52AD">
              <w:rPr>
                <w:rFonts w:ascii="Calibri" w:hAnsi="Calibri"/>
              </w:rPr>
              <w:t xml:space="preserve">The appointed stand mentioned at reference no </w:t>
            </w:r>
            <w:r w:rsidR="00DE7FC0">
              <w:rPr>
                <w:rFonts w:ascii="Calibri" w:hAnsi="Calibri"/>
              </w:rPr>
              <w:t>4</w:t>
            </w:r>
            <w:r w:rsidRPr="000B52AD">
              <w:rPr>
                <w:rFonts w:ascii="Calibri" w:hAnsi="Calibri"/>
              </w:rPr>
              <w:t xml:space="preserve"> of the </w:t>
            </w:r>
            <w:r>
              <w:rPr>
                <w:rFonts w:ascii="Calibri" w:hAnsi="Calibri"/>
              </w:rPr>
              <w:t>First</w:t>
            </w:r>
            <w:r w:rsidRPr="000B52AD">
              <w:rPr>
                <w:rFonts w:ascii="Calibri" w:hAnsi="Calibri"/>
              </w:rPr>
              <w:t xml:space="preserve"> Schedule of these </w:t>
            </w:r>
            <w:r>
              <w:rPr>
                <w:rFonts w:ascii="Calibri" w:hAnsi="Calibri"/>
              </w:rPr>
              <w:t>b</w:t>
            </w:r>
            <w:r w:rsidRPr="000B52AD">
              <w:rPr>
                <w:rFonts w:ascii="Calibri" w:hAnsi="Calibri"/>
              </w:rPr>
              <w:t>ye-</w:t>
            </w:r>
            <w:r>
              <w:rPr>
                <w:rFonts w:ascii="Calibri" w:hAnsi="Calibri"/>
              </w:rPr>
              <w:t>l</w:t>
            </w:r>
            <w:r w:rsidRPr="000B52AD">
              <w:rPr>
                <w:rFonts w:ascii="Calibri" w:hAnsi="Calibri"/>
              </w:rPr>
              <w:t xml:space="preserve">aws </w:t>
            </w:r>
          </w:p>
        </w:tc>
        <w:tc>
          <w:tcPr>
            <w:tcW w:w="0" w:type="auto"/>
          </w:tcPr>
          <w:p w:rsidR="00305552" w:rsidRPr="000B52AD" w:rsidRDefault="00305552" w:rsidP="00DE7FC0">
            <w:pPr>
              <w:pStyle w:val="Default"/>
              <w:rPr>
                <w:rFonts w:ascii="Calibri" w:hAnsi="Calibri"/>
              </w:rPr>
            </w:pPr>
            <w:r w:rsidRPr="000B52AD">
              <w:rPr>
                <w:rFonts w:ascii="Calibri" w:hAnsi="Calibri"/>
              </w:rPr>
              <w:t xml:space="preserve">The appointed stand mentioned at reference number </w:t>
            </w:r>
            <w:r w:rsidR="00DE7FC0">
              <w:rPr>
                <w:rFonts w:ascii="Calibri" w:hAnsi="Calibri"/>
              </w:rPr>
              <w:t>5</w:t>
            </w:r>
            <w:r w:rsidRPr="000B52AD">
              <w:rPr>
                <w:rFonts w:ascii="Calibri" w:hAnsi="Calibri"/>
              </w:rPr>
              <w:t xml:space="preserve"> of the </w:t>
            </w:r>
            <w:r>
              <w:rPr>
                <w:rFonts w:ascii="Calibri" w:hAnsi="Calibri"/>
              </w:rPr>
              <w:t>First</w:t>
            </w:r>
            <w:r w:rsidRPr="000B52AD">
              <w:rPr>
                <w:rFonts w:ascii="Calibri" w:hAnsi="Calibri"/>
              </w:rPr>
              <w:t xml:space="preserve"> Schedule of these </w:t>
            </w:r>
            <w:r>
              <w:rPr>
                <w:rFonts w:ascii="Calibri" w:hAnsi="Calibri"/>
              </w:rPr>
              <w:t>b</w:t>
            </w:r>
            <w:r w:rsidRPr="000B52AD">
              <w:rPr>
                <w:rFonts w:ascii="Calibri" w:hAnsi="Calibri"/>
              </w:rPr>
              <w:t>ye-</w:t>
            </w:r>
            <w:r>
              <w:rPr>
                <w:rFonts w:ascii="Calibri" w:hAnsi="Calibri"/>
              </w:rPr>
              <w:t>l</w:t>
            </w:r>
            <w:r w:rsidRPr="000B52AD">
              <w:rPr>
                <w:rFonts w:ascii="Calibri" w:hAnsi="Calibri"/>
              </w:rPr>
              <w:t>aws</w:t>
            </w:r>
          </w:p>
        </w:tc>
      </w:tr>
      <w:tr w:rsidR="00305552" w:rsidRPr="003670F3" w:rsidTr="00A26AC6">
        <w:trPr>
          <w:trHeight w:val="780"/>
        </w:trPr>
        <w:tc>
          <w:tcPr>
            <w:tcW w:w="0" w:type="auto"/>
          </w:tcPr>
          <w:p w:rsidR="00305552" w:rsidRPr="000B52AD" w:rsidRDefault="00305552" w:rsidP="00A26AC6">
            <w:pPr>
              <w:pStyle w:val="Default"/>
              <w:rPr>
                <w:rFonts w:ascii="Calibri" w:hAnsi="Calibri"/>
                <w:color w:val="auto"/>
              </w:rPr>
            </w:pPr>
          </w:p>
          <w:p w:rsidR="00305552" w:rsidRPr="007A58F4" w:rsidRDefault="00305552" w:rsidP="00305552">
            <w:pPr>
              <w:pStyle w:val="Default"/>
              <w:numPr>
                <w:ilvl w:val="0"/>
                <w:numId w:val="9"/>
              </w:numPr>
              <w:rPr>
                <w:rFonts w:ascii="Calibri" w:hAnsi="Calibri"/>
                <w:color w:val="auto"/>
              </w:rPr>
            </w:pPr>
            <w:r w:rsidRPr="007A58F4">
              <w:rPr>
                <w:rFonts w:ascii="Calibri" w:hAnsi="Calibri"/>
                <w:color w:val="auto"/>
              </w:rPr>
              <w:t xml:space="preserve">3. </w:t>
            </w:r>
          </w:p>
          <w:p w:rsidR="00305552" w:rsidRPr="007A58F4" w:rsidRDefault="00305552" w:rsidP="00A26AC6">
            <w:pPr>
              <w:pStyle w:val="Default"/>
              <w:rPr>
                <w:rFonts w:ascii="Calibri" w:hAnsi="Calibri"/>
                <w:color w:val="auto"/>
              </w:rPr>
            </w:pPr>
          </w:p>
        </w:tc>
        <w:tc>
          <w:tcPr>
            <w:tcW w:w="0" w:type="auto"/>
          </w:tcPr>
          <w:p w:rsidR="00305552" w:rsidRPr="000B52AD" w:rsidRDefault="00305552" w:rsidP="00A26AC6">
            <w:pPr>
              <w:pStyle w:val="Default"/>
              <w:rPr>
                <w:rFonts w:ascii="Calibri" w:hAnsi="Calibri"/>
              </w:rPr>
            </w:pPr>
            <w:r w:rsidRPr="000B52AD">
              <w:rPr>
                <w:rFonts w:ascii="Calibri" w:hAnsi="Calibri"/>
              </w:rPr>
              <w:t xml:space="preserve">The appointed stand mentioned at reference no 3 of the Second Schedule of these </w:t>
            </w:r>
            <w:r>
              <w:rPr>
                <w:rFonts w:ascii="Calibri" w:hAnsi="Calibri"/>
              </w:rPr>
              <w:t>b</w:t>
            </w:r>
            <w:r w:rsidRPr="000B52AD">
              <w:rPr>
                <w:rFonts w:ascii="Calibri" w:hAnsi="Calibri"/>
              </w:rPr>
              <w:t>ye-</w:t>
            </w:r>
            <w:r>
              <w:rPr>
                <w:rFonts w:ascii="Calibri" w:hAnsi="Calibri"/>
              </w:rPr>
              <w:t>l</w:t>
            </w:r>
            <w:r w:rsidRPr="000B52AD">
              <w:rPr>
                <w:rFonts w:ascii="Calibri" w:hAnsi="Calibri"/>
              </w:rPr>
              <w:t xml:space="preserve">aws </w:t>
            </w:r>
          </w:p>
        </w:tc>
        <w:tc>
          <w:tcPr>
            <w:tcW w:w="0" w:type="auto"/>
          </w:tcPr>
          <w:p w:rsidR="00305552" w:rsidRPr="000B52AD" w:rsidRDefault="00305552" w:rsidP="00D71396">
            <w:pPr>
              <w:pStyle w:val="Default"/>
              <w:rPr>
                <w:rFonts w:ascii="Calibri" w:hAnsi="Calibri"/>
              </w:rPr>
            </w:pPr>
            <w:r w:rsidRPr="000B52AD">
              <w:rPr>
                <w:rFonts w:ascii="Calibri" w:hAnsi="Calibri"/>
              </w:rPr>
              <w:t xml:space="preserve">The appointed stand mentioned at reference number </w:t>
            </w:r>
            <w:r w:rsidR="00D71396">
              <w:rPr>
                <w:rFonts w:ascii="Calibri" w:hAnsi="Calibri"/>
              </w:rPr>
              <w:t>3</w:t>
            </w:r>
            <w:r w:rsidRPr="000B52AD">
              <w:rPr>
                <w:rFonts w:ascii="Calibri" w:hAnsi="Calibri"/>
              </w:rPr>
              <w:t xml:space="preserve"> and </w:t>
            </w:r>
            <w:r w:rsidR="00D71396">
              <w:rPr>
                <w:rFonts w:ascii="Calibri" w:hAnsi="Calibri"/>
              </w:rPr>
              <w:t>4</w:t>
            </w:r>
            <w:r w:rsidRPr="000B52AD">
              <w:rPr>
                <w:rFonts w:ascii="Calibri" w:hAnsi="Calibri"/>
              </w:rPr>
              <w:t xml:space="preserve"> of the Second Schedule of these </w:t>
            </w:r>
            <w:r>
              <w:rPr>
                <w:rFonts w:ascii="Calibri" w:hAnsi="Calibri"/>
              </w:rPr>
              <w:t>b</w:t>
            </w:r>
            <w:r w:rsidRPr="000B52AD">
              <w:rPr>
                <w:rFonts w:ascii="Calibri" w:hAnsi="Calibri"/>
              </w:rPr>
              <w:t>ye-</w:t>
            </w:r>
            <w:r>
              <w:rPr>
                <w:rFonts w:ascii="Calibri" w:hAnsi="Calibri"/>
              </w:rPr>
              <w:t>l</w:t>
            </w:r>
            <w:r w:rsidRPr="000B52AD">
              <w:rPr>
                <w:rFonts w:ascii="Calibri" w:hAnsi="Calibri"/>
              </w:rPr>
              <w:t>aws</w:t>
            </w:r>
          </w:p>
        </w:tc>
      </w:tr>
      <w:tr w:rsidR="00305552" w:rsidRPr="003670F3" w:rsidTr="00A26AC6">
        <w:trPr>
          <w:trHeight w:val="780"/>
        </w:trPr>
        <w:tc>
          <w:tcPr>
            <w:tcW w:w="0" w:type="auto"/>
          </w:tcPr>
          <w:p w:rsidR="00305552" w:rsidRPr="003670F3" w:rsidRDefault="00305552" w:rsidP="00A26AC6">
            <w:pPr>
              <w:pStyle w:val="Default"/>
              <w:rPr>
                <w:rFonts w:ascii="Calibri" w:hAnsi="Calibri"/>
                <w:color w:val="auto"/>
              </w:rPr>
            </w:pPr>
          </w:p>
          <w:p w:rsidR="00305552" w:rsidRPr="003670F3" w:rsidRDefault="00305552" w:rsidP="00305552">
            <w:pPr>
              <w:pStyle w:val="Default"/>
              <w:numPr>
                <w:ilvl w:val="0"/>
                <w:numId w:val="9"/>
              </w:numPr>
              <w:rPr>
                <w:rFonts w:ascii="Calibri" w:hAnsi="Calibri"/>
                <w:sz w:val="22"/>
                <w:szCs w:val="22"/>
              </w:rPr>
            </w:pPr>
            <w:r w:rsidRPr="003670F3">
              <w:rPr>
                <w:rFonts w:ascii="Calibri" w:hAnsi="Calibri"/>
                <w:sz w:val="22"/>
                <w:szCs w:val="22"/>
              </w:rPr>
              <w:t>4.</w:t>
            </w:r>
          </w:p>
          <w:p w:rsidR="00305552" w:rsidRPr="003670F3" w:rsidRDefault="00305552" w:rsidP="00A26AC6">
            <w:pPr>
              <w:pStyle w:val="Default"/>
              <w:rPr>
                <w:rFonts w:ascii="Calibri" w:hAnsi="Calibri"/>
                <w:sz w:val="22"/>
                <w:szCs w:val="22"/>
              </w:rPr>
            </w:pPr>
          </w:p>
        </w:tc>
        <w:tc>
          <w:tcPr>
            <w:tcW w:w="0" w:type="auto"/>
          </w:tcPr>
          <w:p w:rsidR="00305552" w:rsidRPr="003670F3" w:rsidRDefault="00305552" w:rsidP="00DE7FC0">
            <w:pPr>
              <w:pStyle w:val="Default"/>
              <w:rPr>
                <w:rFonts w:ascii="Calibri" w:hAnsi="Calibri"/>
              </w:rPr>
            </w:pPr>
            <w:r w:rsidRPr="003670F3">
              <w:rPr>
                <w:rFonts w:ascii="Calibri" w:hAnsi="Calibri"/>
              </w:rPr>
              <w:t>The appointed sta</w:t>
            </w:r>
            <w:r>
              <w:rPr>
                <w:rFonts w:ascii="Calibri" w:hAnsi="Calibri"/>
              </w:rPr>
              <w:t xml:space="preserve">nd mentioned at reference no </w:t>
            </w:r>
            <w:r w:rsidR="00DE7FC0">
              <w:rPr>
                <w:rFonts w:ascii="Calibri" w:hAnsi="Calibri"/>
              </w:rPr>
              <w:t>6</w:t>
            </w:r>
            <w:r w:rsidRPr="003670F3">
              <w:rPr>
                <w:rFonts w:ascii="Calibri" w:hAnsi="Calibri"/>
              </w:rPr>
              <w:t xml:space="preserve"> of the First Schedule of these </w:t>
            </w:r>
            <w:r>
              <w:rPr>
                <w:rFonts w:ascii="Calibri" w:hAnsi="Calibri"/>
              </w:rPr>
              <w:t>b</w:t>
            </w:r>
            <w:r w:rsidRPr="003670F3">
              <w:rPr>
                <w:rFonts w:ascii="Calibri" w:hAnsi="Calibri"/>
              </w:rPr>
              <w:t>ye-</w:t>
            </w:r>
            <w:r>
              <w:rPr>
                <w:rFonts w:ascii="Calibri" w:hAnsi="Calibri"/>
              </w:rPr>
              <w:t>l</w:t>
            </w:r>
            <w:r w:rsidRPr="003670F3">
              <w:rPr>
                <w:rFonts w:ascii="Calibri" w:hAnsi="Calibri"/>
              </w:rPr>
              <w:t xml:space="preserve">aws </w:t>
            </w:r>
          </w:p>
        </w:tc>
        <w:tc>
          <w:tcPr>
            <w:tcW w:w="0" w:type="auto"/>
          </w:tcPr>
          <w:p w:rsidR="00305552" w:rsidRPr="003670F3" w:rsidRDefault="00305552" w:rsidP="00D71396">
            <w:pPr>
              <w:pStyle w:val="Default"/>
              <w:rPr>
                <w:rFonts w:ascii="Calibri" w:hAnsi="Calibri"/>
              </w:rPr>
            </w:pPr>
            <w:r w:rsidRPr="003670F3">
              <w:rPr>
                <w:rFonts w:ascii="Calibri" w:hAnsi="Calibri"/>
              </w:rPr>
              <w:t xml:space="preserve">The appointed stand mentioned at reference number </w:t>
            </w:r>
            <w:r w:rsidR="00DE7FC0">
              <w:rPr>
                <w:rFonts w:ascii="Calibri" w:hAnsi="Calibri"/>
              </w:rPr>
              <w:t xml:space="preserve"> </w:t>
            </w:r>
            <w:r w:rsidR="00D71396">
              <w:rPr>
                <w:rFonts w:ascii="Calibri" w:hAnsi="Calibri"/>
              </w:rPr>
              <w:t>8</w:t>
            </w:r>
            <w:r w:rsidRPr="003670F3">
              <w:rPr>
                <w:rFonts w:ascii="Calibri" w:hAnsi="Calibri"/>
              </w:rPr>
              <w:t xml:space="preserve"> and </w:t>
            </w:r>
            <w:r w:rsidR="00D71396">
              <w:rPr>
                <w:rFonts w:ascii="Calibri" w:hAnsi="Calibri"/>
              </w:rPr>
              <w:t>9</w:t>
            </w:r>
            <w:r w:rsidRPr="003670F3">
              <w:rPr>
                <w:rFonts w:ascii="Calibri" w:hAnsi="Calibri"/>
              </w:rPr>
              <w:t xml:space="preserve"> of the Second Schedule of these </w:t>
            </w:r>
            <w:r>
              <w:rPr>
                <w:rFonts w:ascii="Calibri" w:hAnsi="Calibri"/>
              </w:rPr>
              <w:t>b</w:t>
            </w:r>
            <w:r w:rsidRPr="003670F3">
              <w:rPr>
                <w:rFonts w:ascii="Calibri" w:hAnsi="Calibri"/>
              </w:rPr>
              <w:t>ye-</w:t>
            </w:r>
            <w:r>
              <w:rPr>
                <w:rFonts w:ascii="Calibri" w:hAnsi="Calibri"/>
              </w:rPr>
              <w:t>l</w:t>
            </w:r>
            <w:r w:rsidRPr="003670F3">
              <w:rPr>
                <w:rFonts w:ascii="Calibri" w:hAnsi="Calibri"/>
              </w:rPr>
              <w:t>aws</w:t>
            </w:r>
          </w:p>
        </w:tc>
      </w:tr>
    </w:tbl>
    <w:p w:rsidR="00305552" w:rsidRPr="008D2BB1" w:rsidRDefault="00305552" w:rsidP="00305552">
      <w:pPr>
        <w:pStyle w:val="Header"/>
        <w:ind w:left="426" w:hanging="426"/>
        <w:jc w:val="center"/>
        <w:rPr>
          <w:rFonts w:ascii="Arial" w:hAnsi="Arial" w:cs="Arial"/>
        </w:rPr>
      </w:pPr>
      <w:r w:rsidRPr="003670F3">
        <w:br w:type="page"/>
      </w:r>
    </w:p>
    <w:p w:rsidR="00305552" w:rsidRPr="005E2365" w:rsidRDefault="00305552" w:rsidP="00305552">
      <w:pPr>
        <w:tabs>
          <w:tab w:val="right" w:leader="dot" w:pos="-2268"/>
          <w:tab w:val="left" w:pos="567"/>
          <w:tab w:val="left" w:pos="1134"/>
          <w:tab w:val="left" w:pos="1701"/>
          <w:tab w:val="left" w:pos="2268"/>
          <w:tab w:val="left" w:pos="2835"/>
          <w:tab w:val="left" w:pos="3402"/>
          <w:tab w:val="left" w:pos="9072"/>
        </w:tabs>
        <w:ind w:right="-2"/>
        <w:jc w:val="both"/>
        <w:rPr>
          <w:rFonts w:cs="Arial"/>
          <w:b/>
          <w:sz w:val="26"/>
        </w:rPr>
      </w:pPr>
      <w:r w:rsidRPr="005E2365">
        <w:rPr>
          <w:rFonts w:cs="Arial"/>
          <w:b/>
          <w:sz w:val="26"/>
        </w:rPr>
        <w:lastRenderedPageBreak/>
        <w:t>Made and adopted under the Common Seal of Waterford City and County Council</w:t>
      </w:r>
    </w:p>
    <w:p w:rsidR="00305552" w:rsidRPr="005E2365" w:rsidRDefault="00305552" w:rsidP="00305552">
      <w:pPr>
        <w:tabs>
          <w:tab w:val="right" w:leader="dot" w:pos="-2268"/>
          <w:tab w:val="left" w:pos="567"/>
          <w:tab w:val="left" w:pos="1134"/>
          <w:tab w:val="left" w:pos="1701"/>
          <w:tab w:val="left" w:pos="2268"/>
          <w:tab w:val="left" w:pos="2835"/>
          <w:tab w:val="left" w:pos="3402"/>
          <w:tab w:val="left" w:pos="9072"/>
        </w:tabs>
        <w:ind w:right="-2"/>
        <w:jc w:val="both"/>
        <w:rPr>
          <w:rFonts w:cs="Arial"/>
          <w:b/>
          <w:sz w:val="26"/>
        </w:rPr>
      </w:pPr>
    </w:p>
    <w:p w:rsidR="00305552" w:rsidRPr="005E2365" w:rsidRDefault="00305552" w:rsidP="00305552">
      <w:pPr>
        <w:tabs>
          <w:tab w:val="left" w:pos="567"/>
          <w:tab w:val="left" w:pos="1134"/>
          <w:tab w:val="left" w:pos="1701"/>
          <w:tab w:val="left" w:pos="2268"/>
          <w:tab w:val="left" w:pos="2835"/>
          <w:tab w:val="left" w:pos="3402"/>
          <w:tab w:val="left" w:pos="9072"/>
        </w:tabs>
        <w:ind w:right="-2"/>
        <w:jc w:val="center"/>
        <w:rPr>
          <w:rFonts w:cs="Arial"/>
          <w:b/>
          <w:sz w:val="26"/>
        </w:rPr>
      </w:pPr>
    </w:p>
    <w:p w:rsidR="00083BB0" w:rsidRDefault="00083BB0" w:rsidP="00305552">
      <w:pPr>
        <w:tabs>
          <w:tab w:val="left" w:pos="567"/>
          <w:tab w:val="left" w:pos="1134"/>
          <w:tab w:val="left" w:pos="1701"/>
          <w:tab w:val="left" w:pos="2268"/>
          <w:tab w:val="left" w:pos="2835"/>
          <w:tab w:val="left" w:pos="3402"/>
          <w:tab w:val="left" w:pos="4820"/>
          <w:tab w:val="left" w:pos="9072"/>
        </w:tabs>
        <w:ind w:right="-2"/>
        <w:rPr>
          <w:rFonts w:cs="Arial"/>
          <w:b/>
          <w:sz w:val="26"/>
        </w:rPr>
      </w:pPr>
    </w:p>
    <w:p w:rsidR="00305552" w:rsidRPr="005E2365" w:rsidRDefault="00305552" w:rsidP="00305552">
      <w:pPr>
        <w:tabs>
          <w:tab w:val="left" w:pos="567"/>
          <w:tab w:val="left" w:pos="1134"/>
          <w:tab w:val="left" w:pos="1701"/>
          <w:tab w:val="left" w:pos="2268"/>
          <w:tab w:val="left" w:pos="2835"/>
          <w:tab w:val="left" w:pos="3402"/>
          <w:tab w:val="left" w:pos="4820"/>
          <w:tab w:val="left" w:pos="9072"/>
        </w:tabs>
        <w:ind w:right="-2"/>
        <w:rPr>
          <w:rFonts w:cs="Arial"/>
          <w:b/>
          <w:sz w:val="26"/>
        </w:rPr>
      </w:pPr>
      <w:r w:rsidRPr="005E2365">
        <w:rPr>
          <w:rFonts w:cs="Arial"/>
          <w:b/>
          <w:sz w:val="26"/>
        </w:rPr>
        <w:t>this</w:t>
      </w:r>
      <w:r w:rsidRPr="005E2365">
        <w:rPr>
          <w:rFonts w:cs="Arial"/>
          <w:b/>
          <w:sz w:val="26"/>
        </w:rPr>
        <w:tab/>
      </w:r>
      <w:r w:rsidRPr="005E2365">
        <w:rPr>
          <w:rFonts w:cs="Arial"/>
          <w:b/>
          <w:sz w:val="26"/>
        </w:rPr>
        <w:tab/>
      </w:r>
      <w:r w:rsidRPr="005E2365">
        <w:rPr>
          <w:rFonts w:cs="Arial"/>
          <w:b/>
          <w:sz w:val="26"/>
        </w:rPr>
        <w:tab/>
        <w:t xml:space="preserve"> day of                                        201</w:t>
      </w:r>
      <w:r w:rsidR="001873C6">
        <w:rPr>
          <w:rFonts w:cs="Arial"/>
          <w:b/>
          <w:sz w:val="26"/>
        </w:rPr>
        <w:t>9</w:t>
      </w:r>
      <w:r w:rsidRPr="005E2365">
        <w:rPr>
          <w:rFonts w:cs="Arial"/>
          <w:b/>
          <w:sz w:val="26"/>
        </w:rPr>
        <w:t>.</w:t>
      </w:r>
    </w:p>
    <w:p w:rsidR="00305552" w:rsidRPr="005E2365" w:rsidRDefault="00305552" w:rsidP="00305552">
      <w:pPr>
        <w:tabs>
          <w:tab w:val="left" w:pos="567"/>
          <w:tab w:val="left" w:pos="1134"/>
          <w:tab w:val="left" w:pos="1701"/>
          <w:tab w:val="left" w:pos="2268"/>
          <w:tab w:val="left" w:pos="2835"/>
          <w:tab w:val="left" w:pos="3402"/>
          <w:tab w:val="left" w:pos="9072"/>
        </w:tabs>
        <w:ind w:right="-2"/>
        <w:jc w:val="center"/>
        <w:rPr>
          <w:rFonts w:cs="Arial"/>
          <w:b/>
          <w:sz w:val="26"/>
        </w:rPr>
      </w:pPr>
    </w:p>
    <w:p w:rsidR="00305552" w:rsidRPr="005E2365" w:rsidRDefault="00305552" w:rsidP="00305552">
      <w:pPr>
        <w:tabs>
          <w:tab w:val="left" w:pos="567"/>
          <w:tab w:val="left" w:pos="1134"/>
          <w:tab w:val="left" w:pos="1701"/>
          <w:tab w:val="left" w:pos="2268"/>
          <w:tab w:val="left" w:pos="2835"/>
          <w:tab w:val="left" w:pos="3402"/>
          <w:tab w:val="left" w:pos="9072"/>
        </w:tabs>
        <w:ind w:right="-2"/>
        <w:jc w:val="center"/>
        <w:rPr>
          <w:rFonts w:cs="Arial"/>
          <w:b/>
          <w:sz w:val="26"/>
        </w:rPr>
      </w:pPr>
    </w:p>
    <w:p w:rsidR="00083BB0" w:rsidRDefault="00083BB0" w:rsidP="00305552">
      <w:pPr>
        <w:tabs>
          <w:tab w:val="left" w:pos="567"/>
          <w:tab w:val="left" w:pos="1134"/>
          <w:tab w:val="left" w:pos="1701"/>
          <w:tab w:val="left" w:pos="2268"/>
          <w:tab w:val="left" w:pos="2835"/>
          <w:tab w:val="left" w:pos="3402"/>
          <w:tab w:val="left" w:pos="9072"/>
        </w:tabs>
        <w:ind w:right="-2"/>
        <w:rPr>
          <w:rFonts w:cs="Arial"/>
          <w:b/>
          <w:sz w:val="26"/>
        </w:rPr>
      </w:pPr>
    </w:p>
    <w:p w:rsidR="00083BB0" w:rsidRDefault="00083BB0" w:rsidP="00305552">
      <w:pPr>
        <w:tabs>
          <w:tab w:val="left" w:pos="567"/>
          <w:tab w:val="left" w:pos="1134"/>
          <w:tab w:val="left" w:pos="1701"/>
          <w:tab w:val="left" w:pos="2268"/>
          <w:tab w:val="left" w:pos="2835"/>
          <w:tab w:val="left" w:pos="3402"/>
          <w:tab w:val="left" w:pos="9072"/>
        </w:tabs>
        <w:ind w:right="-2"/>
        <w:rPr>
          <w:rFonts w:cs="Arial"/>
          <w:b/>
          <w:sz w:val="26"/>
        </w:rPr>
      </w:pPr>
    </w:p>
    <w:p w:rsidR="00305552" w:rsidRPr="005E2365" w:rsidRDefault="00305552" w:rsidP="00305552">
      <w:pPr>
        <w:tabs>
          <w:tab w:val="left" w:pos="567"/>
          <w:tab w:val="left" w:pos="1134"/>
          <w:tab w:val="left" w:pos="1701"/>
          <w:tab w:val="left" w:pos="2268"/>
          <w:tab w:val="left" w:pos="2835"/>
          <w:tab w:val="left" w:pos="3402"/>
          <w:tab w:val="left" w:pos="9072"/>
        </w:tabs>
        <w:ind w:right="-2"/>
        <w:rPr>
          <w:rFonts w:cs="Arial"/>
          <w:b/>
          <w:sz w:val="26"/>
        </w:rPr>
      </w:pPr>
      <w:r w:rsidRPr="005E2365">
        <w:rPr>
          <w:rFonts w:cs="Arial"/>
          <w:b/>
          <w:sz w:val="26"/>
        </w:rPr>
        <w:t>Present when the Common Seal of Waterford City and County Council was affixed hereto:</w:t>
      </w:r>
    </w:p>
    <w:p w:rsidR="00305552" w:rsidRPr="005E2365" w:rsidRDefault="00305552" w:rsidP="00305552">
      <w:pPr>
        <w:tabs>
          <w:tab w:val="left" w:pos="567"/>
          <w:tab w:val="left" w:pos="1134"/>
          <w:tab w:val="left" w:pos="1701"/>
          <w:tab w:val="left" w:pos="2268"/>
          <w:tab w:val="left" w:pos="2835"/>
          <w:tab w:val="left" w:pos="3402"/>
          <w:tab w:val="left" w:pos="9072"/>
        </w:tabs>
        <w:ind w:right="-2"/>
        <w:rPr>
          <w:b/>
          <w:sz w:val="26"/>
        </w:rPr>
      </w:pPr>
    </w:p>
    <w:p w:rsidR="00305552" w:rsidRPr="005E2365" w:rsidRDefault="00305552" w:rsidP="00305552">
      <w:pPr>
        <w:tabs>
          <w:tab w:val="left" w:pos="567"/>
          <w:tab w:val="left" w:pos="1134"/>
          <w:tab w:val="left" w:pos="1701"/>
          <w:tab w:val="left" w:pos="2268"/>
          <w:tab w:val="left" w:pos="2835"/>
          <w:tab w:val="left" w:pos="3402"/>
          <w:tab w:val="left" w:pos="9072"/>
        </w:tabs>
        <w:ind w:right="-2"/>
        <w:rPr>
          <w:b/>
          <w:sz w:val="26"/>
        </w:rPr>
      </w:pPr>
    </w:p>
    <w:p w:rsidR="00305552" w:rsidRPr="005E2365" w:rsidRDefault="00305552" w:rsidP="00305552">
      <w:pPr>
        <w:tabs>
          <w:tab w:val="left" w:pos="567"/>
          <w:tab w:val="left" w:pos="1134"/>
          <w:tab w:val="left" w:pos="1701"/>
          <w:tab w:val="left" w:pos="2268"/>
          <w:tab w:val="left" w:pos="2835"/>
          <w:tab w:val="left" w:pos="3402"/>
          <w:tab w:val="left" w:pos="9072"/>
        </w:tabs>
        <w:ind w:right="-2"/>
        <w:rPr>
          <w:b/>
          <w:sz w:val="32"/>
        </w:rPr>
      </w:pPr>
      <w:r w:rsidRPr="005E2365">
        <w:rPr>
          <w:b/>
          <w:sz w:val="32"/>
        </w:rPr>
        <w:t xml:space="preserve">    </w:t>
      </w:r>
    </w:p>
    <w:p w:rsidR="00305552" w:rsidRPr="005E2365" w:rsidRDefault="00305552" w:rsidP="00305552">
      <w:pPr>
        <w:tabs>
          <w:tab w:val="left" w:pos="567"/>
          <w:tab w:val="left" w:pos="1134"/>
          <w:tab w:val="left" w:pos="1701"/>
          <w:tab w:val="left" w:pos="2268"/>
          <w:tab w:val="left" w:pos="2835"/>
          <w:tab w:val="left" w:pos="3402"/>
          <w:tab w:val="left" w:pos="9072"/>
        </w:tabs>
        <w:ind w:right="-2"/>
        <w:rPr>
          <w:b/>
          <w:sz w:val="32"/>
        </w:rPr>
      </w:pPr>
    </w:p>
    <w:p w:rsidR="00305552" w:rsidRPr="005E2365" w:rsidRDefault="00305552" w:rsidP="00305552">
      <w:pPr>
        <w:tabs>
          <w:tab w:val="left" w:pos="567"/>
          <w:tab w:val="left" w:pos="1134"/>
          <w:tab w:val="left" w:pos="1701"/>
          <w:tab w:val="left" w:pos="2268"/>
          <w:tab w:val="left" w:pos="2835"/>
          <w:tab w:val="left" w:pos="3402"/>
          <w:tab w:val="left" w:pos="5040"/>
          <w:tab w:val="left" w:pos="9072"/>
        </w:tabs>
        <w:ind w:right="-2"/>
      </w:pPr>
      <w:r w:rsidRPr="005E2365">
        <w:tab/>
      </w:r>
      <w:r w:rsidRPr="005E2365">
        <w:tab/>
      </w:r>
      <w:r w:rsidRPr="005E2365">
        <w:tab/>
      </w:r>
      <w:r w:rsidRPr="005E2365">
        <w:tab/>
      </w:r>
      <w:r w:rsidRPr="005E2365">
        <w:tab/>
      </w:r>
      <w:r w:rsidRPr="005E2365">
        <w:tab/>
      </w:r>
      <w:r w:rsidRPr="005E2365">
        <w:tab/>
      </w:r>
    </w:p>
    <w:p w:rsidR="00305552" w:rsidRPr="005E2365" w:rsidRDefault="007A0144" w:rsidP="00305552">
      <w:pPr>
        <w:tabs>
          <w:tab w:val="left" w:pos="567"/>
          <w:tab w:val="left" w:pos="1134"/>
          <w:tab w:val="left" w:pos="1701"/>
          <w:tab w:val="left" w:pos="2268"/>
          <w:tab w:val="left" w:pos="2835"/>
          <w:tab w:val="left" w:pos="3402"/>
          <w:tab w:val="left" w:pos="5040"/>
          <w:tab w:val="left" w:pos="9072"/>
        </w:tabs>
        <w:ind w:right="-2"/>
        <w:rPr>
          <w:b/>
          <w:sz w:val="28"/>
        </w:rPr>
      </w:pPr>
      <w:r w:rsidRPr="007A0144">
        <w:rPr>
          <w:noProof/>
        </w:rPr>
        <w:pict>
          <v:line id="_x0000_s1027" style="position:absolute;flip:y;z-index:251661312" from="257.95pt,11.6pt" to="445.2pt,11.6pt" o:allowincell="f" strokeweight="1pt">
            <v:stroke startarrowwidth="narrow" startarrowlength="short" endarrowwidth="narrow" endarrowlength="short"/>
          </v:line>
        </w:pict>
      </w:r>
    </w:p>
    <w:p w:rsidR="00305552" w:rsidRPr="0036005C" w:rsidRDefault="00305552" w:rsidP="00305552">
      <w:pPr>
        <w:tabs>
          <w:tab w:val="left" w:pos="567"/>
          <w:tab w:val="left" w:pos="1134"/>
          <w:tab w:val="left" w:pos="1701"/>
          <w:tab w:val="left" w:pos="2268"/>
          <w:tab w:val="left" w:pos="2835"/>
          <w:tab w:val="left" w:pos="3402"/>
          <w:tab w:val="left" w:pos="5040"/>
          <w:tab w:val="left" w:pos="9072"/>
        </w:tabs>
        <w:spacing w:line="240" w:lineRule="auto"/>
        <w:contextualSpacing/>
        <w:rPr>
          <w:rFonts w:cs="Arial"/>
          <w:b/>
          <w:sz w:val="28"/>
        </w:rPr>
      </w:pPr>
      <w:r w:rsidRPr="005E2365">
        <w:rPr>
          <w:b/>
          <w:sz w:val="28"/>
        </w:rPr>
        <w:tab/>
      </w:r>
      <w:r w:rsidRPr="005E2365">
        <w:rPr>
          <w:b/>
          <w:sz w:val="28"/>
        </w:rPr>
        <w:tab/>
      </w:r>
      <w:r w:rsidRPr="005E2365">
        <w:rPr>
          <w:b/>
          <w:sz w:val="28"/>
        </w:rPr>
        <w:tab/>
      </w:r>
      <w:r w:rsidRPr="005E2365">
        <w:rPr>
          <w:b/>
          <w:sz w:val="28"/>
        </w:rPr>
        <w:tab/>
      </w:r>
      <w:r w:rsidRPr="005E2365">
        <w:rPr>
          <w:b/>
          <w:sz w:val="28"/>
        </w:rPr>
        <w:tab/>
      </w:r>
      <w:r w:rsidRPr="005E2365">
        <w:rPr>
          <w:b/>
          <w:sz w:val="28"/>
        </w:rPr>
        <w:tab/>
      </w:r>
      <w:r w:rsidRPr="005E2365">
        <w:rPr>
          <w:b/>
          <w:sz w:val="28"/>
        </w:rPr>
        <w:tab/>
        <w:t xml:space="preserve">  </w:t>
      </w:r>
      <w:r w:rsidRPr="0036005C">
        <w:rPr>
          <w:rFonts w:cs="Arial"/>
          <w:b/>
          <w:sz w:val="28"/>
        </w:rPr>
        <w:t>Mayor of the Metropolitan</w:t>
      </w:r>
    </w:p>
    <w:p w:rsidR="00305552" w:rsidRPr="0036005C" w:rsidRDefault="00305552" w:rsidP="00305552">
      <w:pPr>
        <w:tabs>
          <w:tab w:val="left" w:pos="567"/>
          <w:tab w:val="left" w:pos="1134"/>
          <w:tab w:val="left" w:pos="1701"/>
          <w:tab w:val="left" w:pos="2268"/>
          <w:tab w:val="left" w:pos="2835"/>
          <w:tab w:val="left" w:pos="3402"/>
          <w:tab w:val="left" w:pos="5040"/>
          <w:tab w:val="left" w:pos="9072"/>
        </w:tabs>
        <w:spacing w:line="240" w:lineRule="auto"/>
        <w:contextualSpacing/>
        <w:rPr>
          <w:rFonts w:cs="Arial"/>
          <w:b/>
          <w:sz w:val="28"/>
        </w:rPr>
      </w:pPr>
      <w:r w:rsidRPr="0036005C">
        <w:rPr>
          <w:rFonts w:cs="Arial"/>
          <w:b/>
          <w:sz w:val="28"/>
        </w:rPr>
        <w:tab/>
      </w:r>
      <w:r w:rsidRPr="0036005C">
        <w:rPr>
          <w:rFonts w:cs="Arial"/>
          <w:b/>
          <w:sz w:val="28"/>
        </w:rPr>
        <w:tab/>
      </w:r>
      <w:r w:rsidRPr="0036005C">
        <w:rPr>
          <w:rFonts w:cs="Arial"/>
          <w:b/>
          <w:sz w:val="28"/>
        </w:rPr>
        <w:tab/>
      </w:r>
      <w:r w:rsidRPr="0036005C">
        <w:rPr>
          <w:rFonts w:cs="Arial"/>
          <w:b/>
          <w:sz w:val="28"/>
        </w:rPr>
        <w:tab/>
      </w:r>
      <w:r w:rsidRPr="0036005C">
        <w:rPr>
          <w:rFonts w:cs="Arial"/>
          <w:b/>
          <w:sz w:val="28"/>
        </w:rPr>
        <w:tab/>
      </w:r>
      <w:r w:rsidRPr="0036005C">
        <w:rPr>
          <w:rFonts w:cs="Arial"/>
          <w:b/>
          <w:sz w:val="28"/>
        </w:rPr>
        <w:tab/>
      </w:r>
      <w:r w:rsidRPr="0036005C">
        <w:rPr>
          <w:rFonts w:cs="Arial"/>
          <w:b/>
          <w:sz w:val="28"/>
        </w:rPr>
        <w:tab/>
        <w:t xml:space="preserve">  District of Waterford</w:t>
      </w:r>
    </w:p>
    <w:p w:rsidR="00305552" w:rsidRPr="005E2365" w:rsidRDefault="00305552" w:rsidP="00305552">
      <w:pPr>
        <w:tabs>
          <w:tab w:val="left" w:pos="567"/>
          <w:tab w:val="left" w:pos="1134"/>
          <w:tab w:val="left" w:pos="1701"/>
          <w:tab w:val="left" w:pos="2268"/>
          <w:tab w:val="left" w:pos="2835"/>
          <w:tab w:val="left" w:pos="3402"/>
          <w:tab w:val="left" w:pos="9072"/>
        </w:tabs>
        <w:ind w:right="-2"/>
        <w:rPr>
          <w:b/>
          <w:sz w:val="32"/>
        </w:rPr>
      </w:pPr>
    </w:p>
    <w:p w:rsidR="00305552" w:rsidRPr="005E2365" w:rsidRDefault="00305552" w:rsidP="00305552">
      <w:pPr>
        <w:tabs>
          <w:tab w:val="left" w:pos="567"/>
          <w:tab w:val="left" w:pos="1134"/>
          <w:tab w:val="left" w:pos="1701"/>
          <w:tab w:val="left" w:pos="2268"/>
          <w:tab w:val="left" w:pos="2835"/>
          <w:tab w:val="left" w:pos="3402"/>
          <w:tab w:val="left" w:pos="9072"/>
        </w:tabs>
        <w:ind w:right="-2"/>
        <w:rPr>
          <w:b/>
          <w:sz w:val="32"/>
        </w:rPr>
      </w:pPr>
    </w:p>
    <w:p w:rsidR="00305552" w:rsidRPr="005E2365" w:rsidRDefault="00305552" w:rsidP="00305552">
      <w:pPr>
        <w:tabs>
          <w:tab w:val="left" w:pos="567"/>
          <w:tab w:val="left" w:pos="1134"/>
          <w:tab w:val="left" w:pos="1701"/>
          <w:tab w:val="left" w:pos="2268"/>
          <w:tab w:val="left" w:pos="2835"/>
          <w:tab w:val="left" w:pos="3402"/>
          <w:tab w:val="left" w:pos="9072"/>
        </w:tabs>
        <w:ind w:right="-2"/>
        <w:rPr>
          <w:b/>
          <w:sz w:val="32"/>
        </w:rPr>
      </w:pPr>
    </w:p>
    <w:p w:rsidR="00305552" w:rsidRPr="005E2365" w:rsidRDefault="007A0144" w:rsidP="00305552">
      <w:pPr>
        <w:tabs>
          <w:tab w:val="left" w:pos="567"/>
          <w:tab w:val="left" w:pos="1134"/>
          <w:tab w:val="left" w:pos="1701"/>
          <w:tab w:val="left" w:pos="2268"/>
          <w:tab w:val="left" w:pos="2835"/>
          <w:tab w:val="left" w:pos="3402"/>
          <w:tab w:val="left" w:pos="5040"/>
          <w:tab w:val="left" w:pos="9072"/>
        </w:tabs>
        <w:ind w:right="-2"/>
        <w:rPr>
          <w:b/>
          <w:sz w:val="32"/>
        </w:rPr>
      </w:pPr>
      <w:r w:rsidRPr="007A0144">
        <w:rPr>
          <w:noProof/>
        </w:rPr>
        <w:pict>
          <v:line id="_x0000_s1026" style="position:absolute;flip:y;z-index:251660288" from="253.1pt,15.2pt" to="440.35pt,15.2pt" o:allowincell="f" strokeweight="1pt">
            <v:stroke startarrowwidth="narrow" startarrowlength="short" endarrowwidth="narrow" endarrowlength="short"/>
          </v:line>
        </w:pict>
      </w:r>
      <w:r w:rsidR="00305552" w:rsidRPr="005E2365">
        <w:rPr>
          <w:b/>
          <w:sz w:val="32"/>
        </w:rPr>
        <w:tab/>
      </w:r>
      <w:r w:rsidR="00305552" w:rsidRPr="005E2365">
        <w:rPr>
          <w:b/>
          <w:sz w:val="32"/>
        </w:rPr>
        <w:tab/>
      </w:r>
      <w:r w:rsidR="00305552" w:rsidRPr="005E2365">
        <w:rPr>
          <w:b/>
          <w:sz w:val="32"/>
        </w:rPr>
        <w:tab/>
      </w:r>
      <w:r w:rsidR="00305552" w:rsidRPr="005E2365">
        <w:rPr>
          <w:b/>
          <w:sz w:val="32"/>
        </w:rPr>
        <w:tab/>
      </w:r>
      <w:r w:rsidR="00305552" w:rsidRPr="005E2365">
        <w:rPr>
          <w:b/>
          <w:sz w:val="32"/>
        </w:rPr>
        <w:tab/>
      </w:r>
      <w:r w:rsidR="00305552" w:rsidRPr="005E2365">
        <w:rPr>
          <w:b/>
          <w:sz w:val="32"/>
        </w:rPr>
        <w:tab/>
      </w:r>
      <w:r w:rsidR="00305552" w:rsidRPr="005E2365">
        <w:rPr>
          <w:b/>
          <w:sz w:val="32"/>
        </w:rPr>
        <w:tab/>
      </w:r>
    </w:p>
    <w:p w:rsidR="00305552" w:rsidRPr="0036005C" w:rsidRDefault="00305552" w:rsidP="00305552">
      <w:pPr>
        <w:pStyle w:val="Heading5"/>
        <w:ind w:left="5040"/>
        <w:rPr>
          <w:rFonts w:ascii="Calibri" w:hAnsi="Calibri"/>
          <w:b/>
          <w:color w:val="auto"/>
          <w:sz w:val="28"/>
        </w:rPr>
      </w:pPr>
      <w:r w:rsidRPr="0036005C">
        <w:rPr>
          <w:rFonts w:ascii="Calibri" w:hAnsi="Calibri"/>
          <w:b/>
          <w:color w:val="auto"/>
          <w:sz w:val="28"/>
        </w:rPr>
        <w:t>Director of Services</w:t>
      </w:r>
    </w:p>
    <w:p w:rsidR="00305552" w:rsidRPr="005E2365" w:rsidRDefault="001873C6" w:rsidP="00083BB0">
      <w:pPr>
        <w:pStyle w:val="BodyTextIndent"/>
      </w:pPr>
      <w:r w:rsidRPr="0036005C">
        <w:rPr>
          <w:b/>
        </w:rPr>
        <w:tab/>
      </w:r>
      <w:r w:rsidRPr="0036005C">
        <w:rPr>
          <w:b/>
        </w:rPr>
        <w:tab/>
      </w:r>
      <w:r w:rsidRPr="0036005C">
        <w:rPr>
          <w:b/>
        </w:rPr>
        <w:tab/>
      </w:r>
      <w:r w:rsidRPr="0036005C">
        <w:rPr>
          <w:b/>
        </w:rPr>
        <w:tab/>
      </w:r>
      <w:r w:rsidRPr="0036005C">
        <w:rPr>
          <w:b/>
        </w:rPr>
        <w:tab/>
      </w:r>
      <w:r w:rsidRPr="0036005C">
        <w:rPr>
          <w:b/>
        </w:rPr>
        <w:tab/>
      </w:r>
      <w:r w:rsidRPr="0036005C">
        <w:rPr>
          <w:b/>
        </w:rPr>
        <w:tab/>
      </w:r>
      <w:r w:rsidR="00305552" w:rsidRPr="0036005C">
        <w:rPr>
          <w:b/>
          <w:sz w:val="28"/>
          <w:szCs w:val="28"/>
        </w:rPr>
        <w:t>Roads, Water and Environment</w:t>
      </w:r>
    </w:p>
    <w:p w:rsidR="00305552" w:rsidRPr="005E2365" w:rsidRDefault="00305552" w:rsidP="00305552">
      <w:pPr>
        <w:pStyle w:val="Default"/>
        <w:rPr>
          <w:rFonts w:ascii="Calibri" w:hAnsi="Calibri"/>
          <w:color w:val="auto"/>
        </w:rPr>
      </w:pPr>
    </w:p>
    <w:p w:rsidR="00305552" w:rsidRPr="005E2365" w:rsidRDefault="00305552" w:rsidP="00305552">
      <w:pPr>
        <w:keepNext/>
        <w:jc w:val="center"/>
        <w:outlineLvl w:val="0"/>
        <w:rPr>
          <w:rFonts w:cs="Arial"/>
          <w:b/>
          <w:sz w:val="24"/>
          <w:szCs w:val="24"/>
          <w:u w:val="single"/>
        </w:rPr>
      </w:pPr>
      <w:r w:rsidRPr="005E2365">
        <w:br w:type="page"/>
      </w:r>
      <w:r w:rsidRPr="005E2365">
        <w:rPr>
          <w:rFonts w:cs="Arial"/>
          <w:b/>
          <w:sz w:val="24"/>
          <w:szCs w:val="24"/>
          <w:u w:val="single"/>
        </w:rPr>
        <w:lastRenderedPageBreak/>
        <w:t>EXPLANATORY NOTE</w:t>
      </w:r>
    </w:p>
    <w:p w:rsidR="00305552" w:rsidRPr="005E2365" w:rsidRDefault="00305552" w:rsidP="00305552">
      <w:pPr>
        <w:pStyle w:val="Header"/>
        <w:ind w:left="426" w:hanging="426"/>
        <w:jc w:val="both"/>
        <w:rPr>
          <w:rFonts w:ascii="Calibri" w:hAnsi="Calibri" w:cs="Arial"/>
          <w:b/>
          <w:u w:val="single"/>
        </w:rPr>
      </w:pPr>
    </w:p>
    <w:p w:rsidR="00305552" w:rsidRPr="005E2365" w:rsidRDefault="00305552" w:rsidP="00E679E2">
      <w:pPr>
        <w:pStyle w:val="Header"/>
        <w:ind w:left="426" w:hanging="426"/>
        <w:rPr>
          <w:rFonts w:ascii="Calibri" w:hAnsi="Calibri" w:cs="Arial"/>
          <w:b/>
          <w:u w:val="single"/>
        </w:rPr>
      </w:pPr>
    </w:p>
    <w:p w:rsidR="00305552" w:rsidRPr="005E2365" w:rsidRDefault="00305552" w:rsidP="00E679E2">
      <w:pPr>
        <w:pStyle w:val="Header"/>
        <w:ind w:left="426" w:hanging="426"/>
        <w:rPr>
          <w:rFonts w:ascii="Calibri" w:hAnsi="Calibri" w:cs="Arial"/>
        </w:rPr>
      </w:pPr>
      <w:r>
        <w:rPr>
          <w:rFonts w:ascii="Calibri" w:hAnsi="Calibri" w:cs="Arial"/>
        </w:rPr>
        <w:tab/>
      </w:r>
      <w:r w:rsidRPr="005E2365">
        <w:rPr>
          <w:rFonts w:ascii="Calibri" w:hAnsi="Calibri" w:cs="Arial"/>
        </w:rPr>
        <w:t>(This note is not part of the Instrument and does not purport to be a legal</w:t>
      </w:r>
      <w:r>
        <w:rPr>
          <w:rFonts w:ascii="Calibri" w:hAnsi="Calibri" w:cs="Arial"/>
        </w:rPr>
        <w:t xml:space="preserve"> interpretation.)</w:t>
      </w:r>
    </w:p>
    <w:p w:rsidR="00305552" w:rsidRPr="005E2365" w:rsidRDefault="00305552" w:rsidP="00E679E2">
      <w:pPr>
        <w:pStyle w:val="Header"/>
        <w:ind w:left="426" w:hanging="426"/>
        <w:rPr>
          <w:rFonts w:ascii="Calibri" w:hAnsi="Calibri" w:cs="Arial"/>
        </w:rPr>
      </w:pPr>
    </w:p>
    <w:p w:rsidR="00305552" w:rsidRPr="005E2365" w:rsidRDefault="00305552" w:rsidP="00E679E2">
      <w:pPr>
        <w:pStyle w:val="Header"/>
        <w:ind w:left="426" w:hanging="426"/>
        <w:rPr>
          <w:rFonts w:ascii="Calibri" w:hAnsi="Calibri" w:cs="Arial"/>
        </w:rPr>
      </w:pPr>
    </w:p>
    <w:p w:rsidR="00305552" w:rsidRPr="00305552" w:rsidRDefault="00305552" w:rsidP="00E679E2">
      <w:pPr>
        <w:widowControl w:val="0"/>
        <w:tabs>
          <w:tab w:val="left" w:pos="1760"/>
          <w:tab w:val="left" w:pos="1761"/>
        </w:tabs>
        <w:autoSpaceDE w:val="0"/>
        <w:autoSpaceDN w:val="0"/>
        <w:spacing w:after="0" w:line="240" w:lineRule="auto"/>
        <w:rPr>
          <w:rFonts w:ascii="Arial" w:hAnsi="Arial" w:cs="Arial"/>
          <w:color w:val="1A1823"/>
          <w:w w:val="110"/>
          <w:sz w:val="24"/>
          <w:szCs w:val="24"/>
        </w:rPr>
      </w:pPr>
      <w:r w:rsidRPr="005E2365">
        <w:rPr>
          <w:rFonts w:cs="Arial"/>
        </w:rPr>
        <w:t xml:space="preserve">These bye-laws provide for the removal of taxi ranks from </w:t>
      </w:r>
      <w:r w:rsidR="0036005C">
        <w:rPr>
          <w:rFonts w:cs="Arial"/>
        </w:rPr>
        <w:t xml:space="preserve">The Manor and </w:t>
      </w:r>
      <w:r w:rsidR="00083BB0">
        <w:rPr>
          <w:rFonts w:cs="Arial"/>
        </w:rPr>
        <w:t>Merchants Quay to improve traffic flow and reduce risk to road users.</w:t>
      </w:r>
    </w:p>
    <w:sectPr w:rsidR="00305552" w:rsidRPr="00305552" w:rsidSect="00E679E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E2" w:rsidRDefault="00E679E2" w:rsidP="00E679E2">
      <w:pPr>
        <w:spacing w:after="0" w:line="240" w:lineRule="auto"/>
      </w:pPr>
      <w:r>
        <w:separator/>
      </w:r>
    </w:p>
  </w:endnote>
  <w:endnote w:type="continuationSeparator" w:id="0">
    <w:p w:rsidR="00E679E2" w:rsidRDefault="00E679E2" w:rsidP="00E67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E2" w:rsidRDefault="00E679E2" w:rsidP="00E679E2">
      <w:pPr>
        <w:spacing w:after="0" w:line="240" w:lineRule="auto"/>
      </w:pPr>
      <w:r>
        <w:separator/>
      </w:r>
    </w:p>
  </w:footnote>
  <w:footnote w:type="continuationSeparator" w:id="0">
    <w:p w:rsidR="00E679E2" w:rsidRDefault="00E679E2" w:rsidP="00E679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30B3"/>
    <w:multiLevelType w:val="hybridMultilevel"/>
    <w:tmpl w:val="168AEB7C"/>
    <w:lvl w:ilvl="0" w:tplc="972AC6A4">
      <w:start w:val="1"/>
      <w:numFmt w:val="lowerLetter"/>
      <w:lvlText w:val="(%1)"/>
      <w:lvlJc w:val="left"/>
      <w:pPr>
        <w:ind w:left="1440" w:hanging="360"/>
      </w:pPr>
      <w:rPr>
        <w:rFonts w:hint="default"/>
        <w:spacing w:val="-1"/>
        <w:w w:val="106"/>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20D07E61"/>
    <w:multiLevelType w:val="hybridMultilevel"/>
    <w:tmpl w:val="4B42AE6C"/>
    <w:lvl w:ilvl="0" w:tplc="972AC6A4">
      <w:start w:val="1"/>
      <w:numFmt w:val="lowerLetter"/>
      <w:lvlText w:val="(%1)"/>
      <w:lvlJc w:val="left"/>
      <w:pPr>
        <w:ind w:left="5040" w:hanging="360"/>
      </w:pPr>
      <w:rPr>
        <w:rFonts w:hint="default"/>
        <w:spacing w:val="-1"/>
        <w:w w:val="106"/>
      </w:rPr>
    </w:lvl>
    <w:lvl w:ilvl="1" w:tplc="18090019" w:tentative="1">
      <w:start w:val="1"/>
      <w:numFmt w:val="lowerLetter"/>
      <w:lvlText w:val="%2."/>
      <w:lvlJc w:val="left"/>
      <w:pPr>
        <w:ind w:left="5760" w:hanging="360"/>
      </w:pPr>
    </w:lvl>
    <w:lvl w:ilvl="2" w:tplc="1809001B" w:tentative="1">
      <w:start w:val="1"/>
      <w:numFmt w:val="lowerRoman"/>
      <w:lvlText w:val="%3."/>
      <w:lvlJc w:val="right"/>
      <w:pPr>
        <w:ind w:left="6480" w:hanging="180"/>
      </w:pPr>
    </w:lvl>
    <w:lvl w:ilvl="3" w:tplc="1809000F" w:tentative="1">
      <w:start w:val="1"/>
      <w:numFmt w:val="decimal"/>
      <w:lvlText w:val="%4."/>
      <w:lvlJc w:val="left"/>
      <w:pPr>
        <w:ind w:left="7200" w:hanging="360"/>
      </w:pPr>
    </w:lvl>
    <w:lvl w:ilvl="4" w:tplc="18090019" w:tentative="1">
      <w:start w:val="1"/>
      <w:numFmt w:val="lowerLetter"/>
      <w:lvlText w:val="%5."/>
      <w:lvlJc w:val="left"/>
      <w:pPr>
        <w:ind w:left="7920" w:hanging="360"/>
      </w:pPr>
    </w:lvl>
    <w:lvl w:ilvl="5" w:tplc="1809001B" w:tentative="1">
      <w:start w:val="1"/>
      <w:numFmt w:val="lowerRoman"/>
      <w:lvlText w:val="%6."/>
      <w:lvlJc w:val="right"/>
      <w:pPr>
        <w:ind w:left="8640" w:hanging="180"/>
      </w:pPr>
    </w:lvl>
    <w:lvl w:ilvl="6" w:tplc="1809000F" w:tentative="1">
      <w:start w:val="1"/>
      <w:numFmt w:val="decimal"/>
      <w:lvlText w:val="%7."/>
      <w:lvlJc w:val="left"/>
      <w:pPr>
        <w:ind w:left="9360" w:hanging="360"/>
      </w:pPr>
    </w:lvl>
    <w:lvl w:ilvl="7" w:tplc="18090019" w:tentative="1">
      <w:start w:val="1"/>
      <w:numFmt w:val="lowerLetter"/>
      <w:lvlText w:val="%8."/>
      <w:lvlJc w:val="left"/>
      <w:pPr>
        <w:ind w:left="10080" w:hanging="360"/>
      </w:pPr>
    </w:lvl>
    <w:lvl w:ilvl="8" w:tplc="1809001B" w:tentative="1">
      <w:start w:val="1"/>
      <w:numFmt w:val="lowerRoman"/>
      <w:lvlText w:val="%9."/>
      <w:lvlJc w:val="right"/>
      <w:pPr>
        <w:ind w:left="10800" w:hanging="180"/>
      </w:pPr>
    </w:lvl>
  </w:abstractNum>
  <w:abstractNum w:abstractNumId="2">
    <w:nsid w:val="26CE54EE"/>
    <w:multiLevelType w:val="hybridMultilevel"/>
    <w:tmpl w:val="91EA634C"/>
    <w:lvl w:ilvl="0" w:tplc="F9061814">
      <w:start w:val="1"/>
      <w:numFmt w:val="decimal"/>
      <w:lvlText w:val="%1."/>
      <w:lvlJc w:val="left"/>
      <w:pPr>
        <w:ind w:left="4326" w:hanging="360"/>
      </w:pPr>
      <w:rPr>
        <w:sz w:val="20"/>
        <w:szCs w:val="20"/>
      </w:rPr>
    </w:lvl>
    <w:lvl w:ilvl="1" w:tplc="18090019">
      <w:start w:val="1"/>
      <w:numFmt w:val="lowerLetter"/>
      <w:lvlText w:val="%2."/>
      <w:lvlJc w:val="left"/>
      <w:pPr>
        <w:ind w:left="5046" w:hanging="360"/>
      </w:pPr>
    </w:lvl>
    <w:lvl w:ilvl="2" w:tplc="1809001B" w:tentative="1">
      <w:start w:val="1"/>
      <w:numFmt w:val="lowerRoman"/>
      <w:lvlText w:val="%3."/>
      <w:lvlJc w:val="right"/>
      <w:pPr>
        <w:ind w:left="5766" w:hanging="180"/>
      </w:pPr>
    </w:lvl>
    <w:lvl w:ilvl="3" w:tplc="1809000F" w:tentative="1">
      <w:start w:val="1"/>
      <w:numFmt w:val="decimal"/>
      <w:lvlText w:val="%4."/>
      <w:lvlJc w:val="left"/>
      <w:pPr>
        <w:ind w:left="6486" w:hanging="360"/>
      </w:pPr>
    </w:lvl>
    <w:lvl w:ilvl="4" w:tplc="18090019" w:tentative="1">
      <w:start w:val="1"/>
      <w:numFmt w:val="lowerLetter"/>
      <w:lvlText w:val="%5."/>
      <w:lvlJc w:val="left"/>
      <w:pPr>
        <w:ind w:left="7206" w:hanging="360"/>
      </w:pPr>
    </w:lvl>
    <w:lvl w:ilvl="5" w:tplc="1809001B" w:tentative="1">
      <w:start w:val="1"/>
      <w:numFmt w:val="lowerRoman"/>
      <w:lvlText w:val="%6."/>
      <w:lvlJc w:val="right"/>
      <w:pPr>
        <w:ind w:left="7926" w:hanging="180"/>
      </w:pPr>
    </w:lvl>
    <w:lvl w:ilvl="6" w:tplc="1809000F" w:tentative="1">
      <w:start w:val="1"/>
      <w:numFmt w:val="decimal"/>
      <w:lvlText w:val="%7."/>
      <w:lvlJc w:val="left"/>
      <w:pPr>
        <w:ind w:left="8646" w:hanging="360"/>
      </w:pPr>
    </w:lvl>
    <w:lvl w:ilvl="7" w:tplc="18090019" w:tentative="1">
      <w:start w:val="1"/>
      <w:numFmt w:val="lowerLetter"/>
      <w:lvlText w:val="%8."/>
      <w:lvlJc w:val="left"/>
      <w:pPr>
        <w:ind w:left="9366" w:hanging="360"/>
      </w:pPr>
    </w:lvl>
    <w:lvl w:ilvl="8" w:tplc="1809001B" w:tentative="1">
      <w:start w:val="1"/>
      <w:numFmt w:val="lowerRoman"/>
      <w:lvlText w:val="%9."/>
      <w:lvlJc w:val="right"/>
      <w:pPr>
        <w:ind w:left="10086" w:hanging="180"/>
      </w:pPr>
    </w:lvl>
  </w:abstractNum>
  <w:abstractNum w:abstractNumId="3">
    <w:nsid w:val="37E2D90D"/>
    <w:multiLevelType w:val="hybridMultilevel"/>
    <w:tmpl w:val="13B054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B0B5952"/>
    <w:multiLevelType w:val="hybridMultilevel"/>
    <w:tmpl w:val="E3667B1C"/>
    <w:lvl w:ilvl="0" w:tplc="972AC6A4">
      <w:start w:val="1"/>
      <w:numFmt w:val="lowerLetter"/>
      <w:lvlText w:val="(%1)"/>
      <w:lvlJc w:val="left"/>
      <w:pPr>
        <w:ind w:left="2160" w:hanging="360"/>
      </w:pPr>
      <w:rPr>
        <w:rFonts w:hint="default"/>
        <w:spacing w:val="-1"/>
        <w:w w:val="106"/>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nsid w:val="3EA92A23"/>
    <w:multiLevelType w:val="hybridMultilevel"/>
    <w:tmpl w:val="53CC22B6"/>
    <w:lvl w:ilvl="0" w:tplc="972AC6A4">
      <w:start w:val="1"/>
      <w:numFmt w:val="lowerLetter"/>
      <w:lvlText w:val="(%1)"/>
      <w:lvlJc w:val="left"/>
      <w:pPr>
        <w:ind w:left="5046" w:hanging="360"/>
      </w:pPr>
      <w:rPr>
        <w:rFonts w:hint="default"/>
        <w:spacing w:val="-1"/>
        <w:w w:val="106"/>
      </w:rPr>
    </w:lvl>
    <w:lvl w:ilvl="1" w:tplc="18090019" w:tentative="1">
      <w:start w:val="1"/>
      <w:numFmt w:val="lowerLetter"/>
      <w:lvlText w:val="%2."/>
      <w:lvlJc w:val="left"/>
      <w:pPr>
        <w:ind w:left="5766" w:hanging="360"/>
      </w:pPr>
    </w:lvl>
    <w:lvl w:ilvl="2" w:tplc="1809001B" w:tentative="1">
      <w:start w:val="1"/>
      <w:numFmt w:val="lowerRoman"/>
      <w:lvlText w:val="%3."/>
      <w:lvlJc w:val="right"/>
      <w:pPr>
        <w:ind w:left="6486" w:hanging="180"/>
      </w:pPr>
    </w:lvl>
    <w:lvl w:ilvl="3" w:tplc="1809000F" w:tentative="1">
      <w:start w:val="1"/>
      <w:numFmt w:val="decimal"/>
      <w:lvlText w:val="%4."/>
      <w:lvlJc w:val="left"/>
      <w:pPr>
        <w:ind w:left="7206" w:hanging="360"/>
      </w:pPr>
    </w:lvl>
    <w:lvl w:ilvl="4" w:tplc="18090019" w:tentative="1">
      <w:start w:val="1"/>
      <w:numFmt w:val="lowerLetter"/>
      <w:lvlText w:val="%5."/>
      <w:lvlJc w:val="left"/>
      <w:pPr>
        <w:ind w:left="7926" w:hanging="360"/>
      </w:pPr>
    </w:lvl>
    <w:lvl w:ilvl="5" w:tplc="1809001B" w:tentative="1">
      <w:start w:val="1"/>
      <w:numFmt w:val="lowerRoman"/>
      <w:lvlText w:val="%6."/>
      <w:lvlJc w:val="right"/>
      <w:pPr>
        <w:ind w:left="8646" w:hanging="180"/>
      </w:pPr>
    </w:lvl>
    <w:lvl w:ilvl="6" w:tplc="1809000F" w:tentative="1">
      <w:start w:val="1"/>
      <w:numFmt w:val="decimal"/>
      <w:lvlText w:val="%7."/>
      <w:lvlJc w:val="left"/>
      <w:pPr>
        <w:ind w:left="9366" w:hanging="360"/>
      </w:pPr>
    </w:lvl>
    <w:lvl w:ilvl="7" w:tplc="18090019" w:tentative="1">
      <w:start w:val="1"/>
      <w:numFmt w:val="lowerLetter"/>
      <w:lvlText w:val="%8."/>
      <w:lvlJc w:val="left"/>
      <w:pPr>
        <w:ind w:left="10086" w:hanging="360"/>
      </w:pPr>
    </w:lvl>
    <w:lvl w:ilvl="8" w:tplc="1809001B" w:tentative="1">
      <w:start w:val="1"/>
      <w:numFmt w:val="lowerRoman"/>
      <w:lvlText w:val="%9."/>
      <w:lvlJc w:val="right"/>
      <w:pPr>
        <w:ind w:left="10806" w:hanging="180"/>
      </w:pPr>
    </w:lvl>
  </w:abstractNum>
  <w:abstractNum w:abstractNumId="6">
    <w:nsid w:val="474605F8"/>
    <w:multiLevelType w:val="hybridMultilevel"/>
    <w:tmpl w:val="55CA8BC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nsid w:val="5A594326"/>
    <w:multiLevelType w:val="hybridMultilevel"/>
    <w:tmpl w:val="71C2988C"/>
    <w:lvl w:ilvl="0" w:tplc="C876D712">
      <w:start w:val="1"/>
      <w:numFmt w:val="lowerLetter"/>
      <w:lvlText w:val="(%1)"/>
      <w:lvlJc w:val="left"/>
      <w:pPr>
        <w:ind w:left="5046" w:hanging="360"/>
      </w:pPr>
      <w:rPr>
        <w:rFonts w:hint="default"/>
      </w:rPr>
    </w:lvl>
    <w:lvl w:ilvl="1" w:tplc="18090019" w:tentative="1">
      <w:start w:val="1"/>
      <w:numFmt w:val="lowerLetter"/>
      <w:lvlText w:val="%2."/>
      <w:lvlJc w:val="left"/>
      <w:pPr>
        <w:ind w:left="5766" w:hanging="360"/>
      </w:pPr>
    </w:lvl>
    <w:lvl w:ilvl="2" w:tplc="1809001B" w:tentative="1">
      <w:start w:val="1"/>
      <w:numFmt w:val="lowerRoman"/>
      <w:lvlText w:val="%3."/>
      <w:lvlJc w:val="right"/>
      <w:pPr>
        <w:ind w:left="6486" w:hanging="180"/>
      </w:pPr>
    </w:lvl>
    <w:lvl w:ilvl="3" w:tplc="1809000F" w:tentative="1">
      <w:start w:val="1"/>
      <w:numFmt w:val="decimal"/>
      <w:lvlText w:val="%4."/>
      <w:lvlJc w:val="left"/>
      <w:pPr>
        <w:ind w:left="7206" w:hanging="360"/>
      </w:pPr>
    </w:lvl>
    <w:lvl w:ilvl="4" w:tplc="18090019" w:tentative="1">
      <w:start w:val="1"/>
      <w:numFmt w:val="lowerLetter"/>
      <w:lvlText w:val="%5."/>
      <w:lvlJc w:val="left"/>
      <w:pPr>
        <w:ind w:left="7926" w:hanging="360"/>
      </w:pPr>
    </w:lvl>
    <w:lvl w:ilvl="5" w:tplc="1809001B" w:tentative="1">
      <w:start w:val="1"/>
      <w:numFmt w:val="lowerRoman"/>
      <w:lvlText w:val="%6."/>
      <w:lvlJc w:val="right"/>
      <w:pPr>
        <w:ind w:left="8646" w:hanging="180"/>
      </w:pPr>
    </w:lvl>
    <w:lvl w:ilvl="6" w:tplc="1809000F" w:tentative="1">
      <w:start w:val="1"/>
      <w:numFmt w:val="decimal"/>
      <w:lvlText w:val="%7."/>
      <w:lvlJc w:val="left"/>
      <w:pPr>
        <w:ind w:left="9366" w:hanging="360"/>
      </w:pPr>
    </w:lvl>
    <w:lvl w:ilvl="7" w:tplc="18090019" w:tentative="1">
      <w:start w:val="1"/>
      <w:numFmt w:val="lowerLetter"/>
      <w:lvlText w:val="%8."/>
      <w:lvlJc w:val="left"/>
      <w:pPr>
        <w:ind w:left="10086" w:hanging="360"/>
      </w:pPr>
    </w:lvl>
    <w:lvl w:ilvl="8" w:tplc="1809001B" w:tentative="1">
      <w:start w:val="1"/>
      <w:numFmt w:val="lowerRoman"/>
      <w:lvlText w:val="%9."/>
      <w:lvlJc w:val="right"/>
      <w:pPr>
        <w:ind w:left="10806" w:hanging="180"/>
      </w:pPr>
    </w:lvl>
  </w:abstractNum>
  <w:abstractNum w:abstractNumId="8">
    <w:nsid w:val="62BF7290"/>
    <w:multiLevelType w:val="hybridMultilevel"/>
    <w:tmpl w:val="B63E00B4"/>
    <w:lvl w:ilvl="0" w:tplc="393CFBF4">
      <w:start w:val="1"/>
      <w:numFmt w:val="decimal"/>
      <w:lvlText w:val="%1."/>
      <w:lvlJc w:val="left"/>
      <w:pPr>
        <w:ind w:left="1769" w:hanging="721"/>
      </w:pPr>
      <w:rPr>
        <w:rFonts w:ascii="Times New Roman" w:eastAsia="Times New Roman" w:hAnsi="Times New Roman" w:cs="Times New Roman" w:hint="default"/>
        <w:color w:val="1A1823"/>
        <w:w w:val="103"/>
        <w:sz w:val="23"/>
        <w:szCs w:val="23"/>
      </w:rPr>
    </w:lvl>
    <w:lvl w:ilvl="1" w:tplc="6846D2FC">
      <w:numFmt w:val="bullet"/>
      <w:lvlText w:val="•"/>
      <w:lvlJc w:val="left"/>
      <w:pPr>
        <w:ind w:left="2678" w:hanging="721"/>
      </w:pPr>
      <w:rPr>
        <w:rFonts w:hint="default"/>
      </w:rPr>
    </w:lvl>
    <w:lvl w:ilvl="2" w:tplc="8AEE39A0">
      <w:numFmt w:val="bullet"/>
      <w:lvlText w:val="•"/>
      <w:lvlJc w:val="left"/>
      <w:pPr>
        <w:ind w:left="3596" w:hanging="721"/>
      </w:pPr>
      <w:rPr>
        <w:rFonts w:hint="default"/>
      </w:rPr>
    </w:lvl>
    <w:lvl w:ilvl="3" w:tplc="0CF67B48">
      <w:numFmt w:val="bullet"/>
      <w:lvlText w:val="•"/>
      <w:lvlJc w:val="left"/>
      <w:pPr>
        <w:ind w:left="4515" w:hanging="721"/>
      </w:pPr>
      <w:rPr>
        <w:rFonts w:hint="default"/>
      </w:rPr>
    </w:lvl>
    <w:lvl w:ilvl="4" w:tplc="ED627292">
      <w:numFmt w:val="bullet"/>
      <w:lvlText w:val="•"/>
      <w:lvlJc w:val="left"/>
      <w:pPr>
        <w:ind w:left="5433" w:hanging="721"/>
      </w:pPr>
      <w:rPr>
        <w:rFonts w:hint="default"/>
      </w:rPr>
    </w:lvl>
    <w:lvl w:ilvl="5" w:tplc="A8C4FC0E">
      <w:numFmt w:val="bullet"/>
      <w:lvlText w:val="•"/>
      <w:lvlJc w:val="left"/>
      <w:pPr>
        <w:ind w:left="6352" w:hanging="721"/>
      </w:pPr>
      <w:rPr>
        <w:rFonts w:hint="default"/>
      </w:rPr>
    </w:lvl>
    <w:lvl w:ilvl="6" w:tplc="4CF60094">
      <w:numFmt w:val="bullet"/>
      <w:lvlText w:val="•"/>
      <w:lvlJc w:val="left"/>
      <w:pPr>
        <w:ind w:left="7270" w:hanging="721"/>
      </w:pPr>
      <w:rPr>
        <w:rFonts w:hint="default"/>
      </w:rPr>
    </w:lvl>
    <w:lvl w:ilvl="7" w:tplc="6CFA18D6">
      <w:numFmt w:val="bullet"/>
      <w:lvlText w:val="•"/>
      <w:lvlJc w:val="left"/>
      <w:pPr>
        <w:ind w:left="8188" w:hanging="721"/>
      </w:pPr>
      <w:rPr>
        <w:rFonts w:hint="default"/>
      </w:rPr>
    </w:lvl>
    <w:lvl w:ilvl="8" w:tplc="0B503C46">
      <w:numFmt w:val="bullet"/>
      <w:lvlText w:val="•"/>
      <w:lvlJc w:val="left"/>
      <w:pPr>
        <w:ind w:left="9107" w:hanging="721"/>
      </w:pPr>
      <w:rPr>
        <w:rFonts w:hint="default"/>
      </w:rPr>
    </w:lvl>
  </w:abstractNum>
  <w:abstractNum w:abstractNumId="9">
    <w:nsid w:val="6E881F12"/>
    <w:multiLevelType w:val="hybridMultilevel"/>
    <w:tmpl w:val="57524EDA"/>
    <w:lvl w:ilvl="0" w:tplc="18090001">
      <w:start w:val="1"/>
      <w:numFmt w:val="bullet"/>
      <w:lvlText w:val=""/>
      <w:lvlJc w:val="left"/>
      <w:pPr>
        <w:ind w:left="5046" w:hanging="360"/>
      </w:pPr>
      <w:rPr>
        <w:rFonts w:ascii="Symbol" w:hAnsi="Symbol" w:hint="default"/>
      </w:rPr>
    </w:lvl>
    <w:lvl w:ilvl="1" w:tplc="18090003" w:tentative="1">
      <w:start w:val="1"/>
      <w:numFmt w:val="bullet"/>
      <w:lvlText w:val="o"/>
      <w:lvlJc w:val="left"/>
      <w:pPr>
        <w:ind w:left="5766" w:hanging="360"/>
      </w:pPr>
      <w:rPr>
        <w:rFonts w:ascii="Courier New" w:hAnsi="Courier New" w:cs="Courier New" w:hint="default"/>
      </w:rPr>
    </w:lvl>
    <w:lvl w:ilvl="2" w:tplc="18090005" w:tentative="1">
      <w:start w:val="1"/>
      <w:numFmt w:val="bullet"/>
      <w:lvlText w:val=""/>
      <w:lvlJc w:val="left"/>
      <w:pPr>
        <w:ind w:left="6486" w:hanging="360"/>
      </w:pPr>
      <w:rPr>
        <w:rFonts w:ascii="Wingdings" w:hAnsi="Wingdings" w:hint="default"/>
      </w:rPr>
    </w:lvl>
    <w:lvl w:ilvl="3" w:tplc="18090001" w:tentative="1">
      <w:start w:val="1"/>
      <w:numFmt w:val="bullet"/>
      <w:lvlText w:val=""/>
      <w:lvlJc w:val="left"/>
      <w:pPr>
        <w:ind w:left="7206" w:hanging="360"/>
      </w:pPr>
      <w:rPr>
        <w:rFonts w:ascii="Symbol" w:hAnsi="Symbol" w:hint="default"/>
      </w:rPr>
    </w:lvl>
    <w:lvl w:ilvl="4" w:tplc="18090003" w:tentative="1">
      <w:start w:val="1"/>
      <w:numFmt w:val="bullet"/>
      <w:lvlText w:val="o"/>
      <w:lvlJc w:val="left"/>
      <w:pPr>
        <w:ind w:left="7926" w:hanging="360"/>
      </w:pPr>
      <w:rPr>
        <w:rFonts w:ascii="Courier New" w:hAnsi="Courier New" w:cs="Courier New" w:hint="default"/>
      </w:rPr>
    </w:lvl>
    <w:lvl w:ilvl="5" w:tplc="18090005" w:tentative="1">
      <w:start w:val="1"/>
      <w:numFmt w:val="bullet"/>
      <w:lvlText w:val=""/>
      <w:lvlJc w:val="left"/>
      <w:pPr>
        <w:ind w:left="8646" w:hanging="360"/>
      </w:pPr>
      <w:rPr>
        <w:rFonts w:ascii="Wingdings" w:hAnsi="Wingdings" w:hint="default"/>
      </w:rPr>
    </w:lvl>
    <w:lvl w:ilvl="6" w:tplc="18090001" w:tentative="1">
      <w:start w:val="1"/>
      <w:numFmt w:val="bullet"/>
      <w:lvlText w:val=""/>
      <w:lvlJc w:val="left"/>
      <w:pPr>
        <w:ind w:left="9366" w:hanging="360"/>
      </w:pPr>
      <w:rPr>
        <w:rFonts w:ascii="Symbol" w:hAnsi="Symbol" w:hint="default"/>
      </w:rPr>
    </w:lvl>
    <w:lvl w:ilvl="7" w:tplc="18090003" w:tentative="1">
      <w:start w:val="1"/>
      <w:numFmt w:val="bullet"/>
      <w:lvlText w:val="o"/>
      <w:lvlJc w:val="left"/>
      <w:pPr>
        <w:ind w:left="10086" w:hanging="360"/>
      </w:pPr>
      <w:rPr>
        <w:rFonts w:ascii="Courier New" w:hAnsi="Courier New" w:cs="Courier New" w:hint="default"/>
      </w:rPr>
    </w:lvl>
    <w:lvl w:ilvl="8" w:tplc="18090005" w:tentative="1">
      <w:start w:val="1"/>
      <w:numFmt w:val="bullet"/>
      <w:lvlText w:val=""/>
      <w:lvlJc w:val="left"/>
      <w:pPr>
        <w:ind w:left="10806"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5"/>
  </w:num>
  <w:num w:numId="7">
    <w:abstractNumId w:val="0"/>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63B1"/>
    <w:rsid w:val="00017824"/>
    <w:rsid w:val="000231B8"/>
    <w:rsid w:val="00081814"/>
    <w:rsid w:val="00083BB0"/>
    <w:rsid w:val="00084C5D"/>
    <w:rsid w:val="00086850"/>
    <w:rsid w:val="00093149"/>
    <w:rsid w:val="00095FB3"/>
    <w:rsid w:val="000B63EF"/>
    <w:rsid w:val="000C5DFB"/>
    <w:rsid w:val="000D28E6"/>
    <w:rsid w:val="000E4011"/>
    <w:rsid w:val="000F0935"/>
    <w:rsid w:val="000F44DD"/>
    <w:rsid w:val="001022E6"/>
    <w:rsid w:val="001358AE"/>
    <w:rsid w:val="001420EB"/>
    <w:rsid w:val="00155EE2"/>
    <w:rsid w:val="00162A50"/>
    <w:rsid w:val="001630B0"/>
    <w:rsid w:val="00165171"/>
    <w:rsid w:val="001862DC"/>
    <w:rsid w:val="001873C6"/>
    <w:rsid w:val="00190146"/>
    <w:rsid w:val="00192799"/>
    <w:rsid w:val="001B05ED"/>
    <w:rsid w:val="001B7876"/>
    <w:rsid w:val="001C1ECD"/>
    <w:rsid w:val="001D04DA"/>
    <w:rsid w:val="00201EEC"/>
    <w:rsid w:val="00207A6F"/>
    <w:rsid w:val="00211247"/>
    <w:rsid w:val="00212C17"/>
    <w:rsid w:val="00217C2E"/>
    <w:rsid w:val="00217EED"/>
    <w:rsid w:val="00230C71"/>
    <w:rsid w:val="0023613B"/>
    <w:rsid w:val="00237E98"/>
    <w:rsid w:val="00247B3C"/>
    <w:rsid w:val="002507C4"/>
    <w:rsid w:val="00264D87"/>
    <w:rsid w:val="002873B8"/>
    <w:rsid w:val="0029523E"/>
    <w:rsid w:val="00296ED0"/>
    <w:rsid w:val="002B4B68"/>
    <w:rsid w:val="002D794B"/>
    <w:rsid w:val="002E00F7"/>
    <w:rsid w:val="002E2628"/>
    <w:rsid w:val="00305552"/>
    <w:rsid w:val="00314C24"/>
    <w:rsid w:val="00316F3F"/>
    <w:rsid w:val="00333F84"/>
    <w:rsid w:val="003443F2"/>
    <w:rsid w:val="00357D01"/>
    <w:rsid w:val="0036005C"/>
    <w:rsid w:val="00364843"/>
    <w:rsid w:val="00370318"/>
    <w:rsid w:val="003B4433"/>
    <w:rsid w:val="003C16DA"/>
    <w:rsid w:val="003C5B07"/>
    <w:rsid w:val="003D290E"/>
    <w:rsid w:val="003D4F80"/>
    <w:rsid w:val="003E06EC"/>
    <w:rsid w:val="003E6D5B"/>
    <w:rsid w:val="003F3554"/>
    <w:rsid w:val="00404C8E"/>
    <w:rsid w:val="00427110"/>
    <w:rsid w:val="00445500"/>
    <w:rsid w:val="00453E22"/>
    <w:rsid w:val="0046368A"/>
    <w:rsid w:val="004670C2"/>
    <w:rsid w:val="00483A21"/>
    <w:rsid w:val="004A50F4"/>
    <w:rsid w:val="004D27DB"/>
    <w:rsid w:val="004F1441"/>
    <w:rsid w:val="00506883"/>
    <w:rsid w:val="005227E4"/>
    <w:rsid w:val="00531CA9"/>
    <w:rsid w:val="0053601B"/>
    <w:rsid w:val="005505AB"/>
    <w:rsid w:val="005564D9"/>
    <w:rsid w:val="005608E9"/>
    <w:rsid w:val="00564DB4"/>
    <w:rsid w:val="00567B6E"/>
    <w:rsid w:val="00567E89"/>
    <w:rsid w:val="00572968"/>
    <w:rsid w:val="00574CBB"/>
    <w:rsid w:val="0059427A"/>
    <w:rsid w:val="00597227"/>
    <w:rsid w:val="005A466E"/>
    <w:rsid w:val="005D795D"/>
    <w:rsid w:val="005E4060"/>
    <w:rsid w:val="005E4091"/>
    <w:rsid w:val="00601EA8"/>
    <w:rsid w:val="006115C1"/>
    <w:rsid w:val="00613433"/>
    <w:rsid w:val="0062217E"/>
    <w:rsid w:val="006263A1"/>
    <w:rsid w:val="00641CD9"/>
    <w:rsid w:val="00676D75"/>
    <w:rsid w:val="006850DF"/>
    <w:rsid w:val="006C7F31"/>
    <w:rsid w:val="006D23D6"/>
    <w:rsid w:val="00713129"/>
    <w:rsid w:val="00724038"/>
    <w:rsid w:val="00746AA2"/>
    <w:rsid w:val="007604A3"/>
    <w:rsid w:val="00792F3F"/>
    <w:rsid w:val="007A0144"/>
    <w:rsid w:val="007A58EB"/>
    <w:rsid w:val="007E1CF9"/>
    <w:rsid w:val="007F16C3"/>
    <w:rsid w:val="007F300B"/>
    <w:rsid w:val="00803A50"/>
    <w:rsid w:val="008232C0"/>
    <w:rsid w:val="008260B0"/>
    <w:rsid w:val="00835AB2"/>
    <w:rsid w:val="00841CB9"/>
    <w:rsid w:val="00862B97"/>
    <w:rsid w:val="00863887"/>
    <w:rsid w:val="008719B0"/>
    <w:rsid w:val="00873C86"/>
    <w:rsid w:val="00874AF9"/>
    <w:rsid w:val="008C1B47"/>
    <w:rsid w:val="008E35F5"/>
    <w:rsid w:val="008E5FF3"/>
    <w:rsid w:val="008E672A"/>
    <w:rsid w:val="008F0A9A"/>
    <w:rsid w:val="00904A07"/>
    <w:rsid w:val="00905720"/>
    <w:rsid w:val="009064DD"/>
    <w:rsid w:val="00912010"/>
    <w:rsid w:val="00915917"/>
    <w:rsid w:val="00920150"/>
    <w:rsid w:val="0092300A"/>
    <w:rsid w:val="00930770"/>
    <w:rsid w:val="00933912"/>
    <w:rsid w:val="0094416F"/>
    <w:rsid w:val="00947F45"/>
    <w:rsid w:val="0099368B"/>
    <w:rsid w:val="009A77E1"/>
    <w:rsid w:val="009E10D9"/>
    <w:rsid w:val="009F5A07"/>
    <w:rsid w:val="00A014FE"/>
    <w:rsid w:val="00A07C99"/>
    <w:rsid w:val="00A123EB"/>
    <w:rsid w:val="00A26AC6"/>
    <w:rsid w:val="00A36CF5"/>
    <w:rsid w:val="00A52885"/>
    <w:rsid w:val="00A530CF"/>
    <w:rsid w:val="00A61E1B"/>
    <w:rsid w:val="00A71B91"/>
    <w:rsid w:val="00A74E9B"/>
    <w:rsid w:val="00A7769A"/>
    <w:rsid w:val="00A9287C"/>
    <w:rsid w:val="00AA05D2"/>
    <w:rsid w:val="00AA2828"/>
    <w:rsid w:val="00AC1970"/>
    <w:rsid w:val="00AC1C5C"/>
    <w:rsid w:val="00AE2694"/>
    <w:rsid w:val="00AF53B8"/>
    <w:rsid w:val="00B017C0"/>
    <w:rsid w:val="00B53778"/>
    <w:rsid w:val="00B53EF3"/>
    <w:rsid w:val="00B55B0B"/>
    <w:rsid w:val="00B64E96"/>
    <w:rsid w:val="00B66718"/>
    <w:rsid w:val="00B70F98"/>
    <w:rsid w:val="00B75957"/>
    <w:rsid w:val="00B82619"/>
    <w:rsid w:val="00B97DFB"/>
    <w:rsid w:val="00BA3BE8"/>
    <w:rsid w:val="00BA6A4A"/>
    <w:rsid w:val="00BB0B46"/>
    <w:rsid w:val="00BC3F3A"/>
    <w:rsid w:val="00BD5AA0"/>
    <w:rsid w:val="00BD7C76"/>
    <w:rsid w:val="00BE54BB"/>
    <w:rsid w:val="00C1747B"/>
    <w:rsid w:val="00C24384"/>
    <w:rsid w:val="00C25539"/>
    <w:rsid w:val="00C56877"/>
    <w:rsid w:val="00C57E54"/>
    <w:rsid w:val="00C62BCD"/>
    <w:rsid w:val="00C73EE7"/>
    <w:rsid w:val="00C761D1"/>
    <w:rsid w:val="00C763B1"/>
    <w:rsid w:val="00C80D1B"/>
    <w:rsid w:val="00C82641"/>
    <w:rsid w:val="00C848C5"/>
    <w:rsid w:val="00C865D2"/>
    <w:rsid w:val="00CA4CFF"/>
    <w:rsid w:val="00CC2C5F"/>
    <w:rsid w:val="00CC46D1"/>
    <w:rsid w:val="00CE6290"/>
    <w:rsid w:val="00D02B9A"/>
    <w:rsid w:val="00D06E34"/>
    <w:rsid w:val="00D37A4A"/>
    <w:rsid w:val="00D62E2E"/>
    <w:rsid w:val="00D71396"/>
    <w:rsid w:val="00D91312"/>
    <w:rsid w:val="00D97AA8"/>
    <w:rsid w:val="00DA2C04"/>
    <w:rsid w:val="00DB341D"/>
    <w:rsid w:val="00DB7886"/>
    <w:rsid w:val="00DD2A6C"/>
    <w:rsid w:val="00DE7FC0"/>
    <w:rsid w:val="00DF150E"/>
    <w:rsid w:val="00E20C05"/>
    <w:rsid w:val="00E242A4"/>
    <w:rsid w:val="00E265C0"/>
    <w:rsid w:val="00E3085D"/>
    <w:rsid w:val="00E34C77"/>
    <w:rsid w:val="00E503C9"/>
    <w:rsid w:val="00E679E2"/>
    <w:rsid w:val="00E931A7"/>
    <w:rsid w:val="00EB338A"/>
    <w:rsid w:val="00EC415B"/>
    <w:rsid w:val="00ED19BC"/>
    <w:rsid w:val="00EE3364"/>
    <w:rsid w:val="00F278CB"/>
    <w:rsid w:val="00F446EB"/>
    <w:rsid w:val="00F4476D"/>
    <w:rsid w:val="00F622BB"/>
    <w:rsid w:val="00F62793"/>
    <w:rsid w:val="00F72E84"/>
    <w:rsid w:val="00F73522"/>
    <w:rsid w:val="00FB1CEF"/>
    <w:rsid w:val="00FB322A"/>
    <w:rsid w:val="00FD2DD6"/>
    <w:rsid w:val="00FE594D"/>
    <w:rsid w:val="00FF72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B1"/>
    <w:rPr>
      <w:rFonts w:ascii="Calibri" w:eastAsia="Calibri" w:hAnsi="Calibri" w:cs="Times New Roman"/>
    </w:rPr>
  </w:style>
  <w:style w:type="paragraph" w:styleId="Heading1">
    <w:name w:val="heading 1"/>
    <w:basedOn w:val="Normal"/>
    <w:next w:val="Normal"/>
    <w:link w:val="Heading1Char"/>
    <w:uiPriority w:val="9"/>
    <w:qFormat/>
    <w:rsid w:val="00305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55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63B1"/>
    <w:pPr>
      <w:keepNext/>
      <w:tabs>
        <w:tab w:val="left" w:pos="567"/>
        <w:tab w:val="left" w:pos="1134"/>
        <w:tab w:val="left" w:pos="1701"/>
        <w:tab w:val="left" w:pos="2268"/>
        <w:tab w:val="left" w:pos="2835"/>
        <w:tab w:val="left" w:pos="3402"/>
        <w:tab w:val="left" w:pos="9072"/>
      </w:tabs>
      <w:spacing w:after="0" w:line="240" w:lineRule="auto"/>
      <w:ind w:right="-2"/>
      <w:outlineLvl w:val="2"/>
    </w:pPr>
    <w:rPr>
      <w:rFonts w:ascii="Arial" w:eastAsia="Times New Roman" w:hAnsi="Arial"/>
      <w:b/>
      <w:sz w:val="28"/>
      <w:szCs w:val="20"/>
      <w:u w:val="single"/>
    </w:rPr>
  </w:style>
  <w:style w:type="paragraph" w:styleId="Heading5">
    <w:name w:val="heading 5"/>
    <w:basedOn w:val="Normal"/>
    <w:next w:val="Normal"/>
    <w:link w:val="Heading5Char"/>
    <w:uiPriority w:val="9"/>
    <w:semiHidden/>
    <w:unhideWhenUsed/>
    <w:qFormat/>
    <w:rsid w:val="003055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63B1"/>
    <w:rPr>
      <w:rFonts w:ascii="Arial" w:eastAsia="Times New Roman" w:hAnsi="Arial" w:cs="Times New Roman"/>
      <w:b/>
      <w:sz w:val="28"/>
      <w:szCs w:val="20"/>
      <w:u w:val="single"/>
    </w:rPr>
  </w:style>
  <w:style w:type="paragraph" w:styleId="ListParagraph">
    <w:name w:val="List Paragraph"/>
    <w:basedOn w:val="Normal"/>
    <w:uiPriority w:val="34"/>
    <w:qFormat/>
    <w:rsid w:val="00C763B1"/>
    <w:pPr>
      <w:ind w:left="720"/>
      <w:contextualSpacing/>
    </w:pPr>
  </w:style>
  <w:style w:type="paragraph" w:styleId="Footer">
    <w:name w:val="footer"/>
    <w:basedOn w:val="Normal"/>
    <w:link w:val="FooterChar"/>
    <w:uiPriority w:val="99"/>
    <w:rsid w:val="00C763B1"/>
    <w:pPr>
      <w:tabs>
        <w:tab w:val="center" w:pos="4320"/>
        <w:tab w:val="right" w:pos="8640"/>
      </w:tabs>
      <w:spacing w:after="0" w:line="240" w:lineRule="auto"/>
    </w:pPr>
    <w:rPr>
      <w:rFonts w:ascii="Times New Roman" w:eastAsia="Times New Roman" w:hAnsi="Times New Roman"/>
      <w:sz w:val="20"/>
      <w:szCs w:val="20"/>
      <w:lang w:val="en-US" w:eastAsia="en-GB"/>
    </w:rPr>
  </w:style>
  <w:style w:type="character" w:customStyle="1" w:styleId="FooterChar">
    <w:name w:val="Footer Char"/>
    <w:basedOn w:val="DefaultParagraphFont"/>
    <w:link w:val="Footer"/>
    <w:uiPriority w:val="99"/>
    <w:rsid w:val="00C763B1"/>
    <w:rPr>
      <w:rFonts w:ascii="Times New Roman" w:eastAsia="Times New Roman" w:hAnsi="Times New Roman" w:cs="Times New Roman"/>
      <w:sz w:val="20"/>
      <w:szCs w:val="20"/>
      <w:lang w:val="en-US" w:eastAsia="en-GB"/>
    </w:rPr>
  </w:style>
  <w:style w:type="paragraph" w:styleId="Title">
    <w:name w:val="Title"/>
    <w:basedOn w:val="Normal"/>
    <w:link w:val="TitleChar"/>
    <w:qFormat/>
    <w:rsid w:val="00C763B1"/>
    <w:pPr>
      <w:spacing w:after="0" w:line="240" w:lineRule="auto"/>
      <w:jc w:val="center"/>
    </w:pPr>
    <w:rPr>
      <w:rFonts w:ascii="Times New Roman" w:eastAsia="Times New Roman" w:hAnsi="Times New Roman"/>
      <w:sz w:val="28"/>
      <w:szCs w:val="20"/>
      <w:lang w:val="en-US" w:eastAsia="en-GB"/>
    </w:rPr>
  </w:style>
  <w:style w:type="character" w:customStyle="1" w:styleId="TitleChar">
    <w:name w:val="Title Char"/>
    <w:basedOn w:val="DefaultParagraphFont"/>
    <w:link w:val="Title"/>
    <w:rsid w:val="00C763B1"/>
    <w:rPr>
      <w:rFonts w:ascii="Times New Roman" w:eastAsia="Times New Roman" w:hAnsi="Times New Roman" w:cs="Times New Roman"/>
      <w:sz w:val="28"/>
      <w:szCs w:val="20"/>
      <w:lang w:val="en-US" w:eastAsia="en-GB"/>
    </w:rPr>
  </w:style>
  <w:style w:type="paragraph" w:styleId="BodyText">
    <w:name w:val="Body Text"/>
    <w:basedOn w:val="Normal"/>
    <w:link w:val="BodyTextChar"/>
    <w:uiPriority w:val="99"/>
    <w:semiHidden/>
    <w:unhideWhenUsed/>
    <w:rsid w:val="00C763B1"/>
    <w:pPr>
      <w:spacing w:after="120"/>
    </w:pPr>
  </w:style>
  <w:style w:type="character" w:customStyle="1" w:styleId="BodyTextChar">
    <w:name w:val="Body Text Char"/>
    <w:basedOn w:val="DefaultParagraphFont"/>
    <w:link w:val="BodyText"/>
    <w:uiPriority w:val="99"/>
    <w:semiHidden/>
    <w:rsid w:val="00C763B1"/>
    <w:rPr>
      <w:rFonts w:ascii="Calibri" w:eastAsia="Calibri" w:hAnsi="Calibri" w:cs="Times New Roman"/>
    </w:rPr>
  </w:style>
  <w:style w:type="paragraph" w:styleId="BalloonText">
    <w:name w:val="Balloon Text"/>
    <w:basedOn w:val="Normal"/>
    <w:link w:val="BalloonTextChar"/>
    <w:uiPriority w:val="99"/>
    <w:semiHidden/>
    <w:unhideWhenUsed/>
    <w:rsid w:val="00C7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B1"/>
    <w:rPr>
      <w:rFonts w:ascii="Tahoma" w:eastAsia="Calibri" w:hAnsi="Tahoma" w:cs="Tahoma"/>
      <w:sz w:val="16"/>
      <w:szCs w:val="16"/>
    </w:rPr>
  </w:style>
  <w:style w:type="character" w:customStyle="1" w:styleId="Heading1Char">
    <w:name w:val="Heading 1 Char"/>
    <w:basedOn w:val="DefaultParagraphFont"/>
    <w:link w:val="Heading1"/>
    <w:uiPriority w:val="9"/>
    <w:rsid w:val="003055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555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305552"/>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305552"/>
    <w:pPr>
      <w:spacing w:after="120"/>
      <w:ind w:left="283"/>
    </w:pPr>
  </w:style>
  <w:style w:type="character" w:customStyle="1" w:styleId="BodyTextIndentChar">
    <w:name w:val="Body Text Indent Char"/>
    <w:basedOn w:val="DefaultParagraphFont"/>
    <w:link w:val="BodyTextIndent"/>
    <w:uiPriority w:val="99"/>
    <w:rsid w:val="00305552"/>
    <w:rPr>
      <w:rFonts w:ascii="Calibri" w:eastAsia="Calibri" w:hAnsi="Calibri" w:cs="Times New Roman"/>
    </w:rPr>
  </w:style>
  <w:style w:type="paragraph" w:styleId="Header">
    <w:name w:val="header"/>
    <w:basedOn w:val="Normal"/>
    <w:link w:val="HeaderChar"/>
    <w:rsid w:val="00305552"/>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305552"/>
    <w:rPr>
      <w:rFonts w:ascii="Times New Roman" w:eastAsia="Times New Roman" w:hAnsi="Times New Roman" w:cs="Times New Roman"/>
      <w:sz w:val="24"/>
      <w:szCs w:val="24"/>
      <w:lang w:val="en-US"/>
    </w:rPr>
  </w:style>
  <w:style w:type="paragraph" w:customStyle="1" w:styleId="Default">
    <w:name w:val="Default"/>
    <w:rsid w:val="00305552"/>
    <w:pPr>
      <w:autoSpaceDE w:val="0"/>
      <w:autoSpaceDN w:val="0"/>
      <w:adjustRightInd w:val="0"/>
      <w:spacing w:after="0" w:line="240" w:lineRule="auto"/>
    </w:pPr>
    <w:rPr>
      <w:rFonts w:ascii="Arial" w:eastAsia="Times New Roman" w:hAnsi="Arial" w:cs="Arial"/>
      <w:color w:val="000000"/>
      <w:sz w:val="24"/>
      <w:szCs w:val="24"/>
      <w:lang w:eastAsia="en-IE"/>
    </w:rPr>
  </w:style>
  <w:style w:type="character" w:styleId="Strong">
    <w:name w:val="Strong"/>
    <w:basedOn w:val="DefaultParagraphFont"/>
    <w:uiPriority w:val="22"/>
    <w:qFormat/>
    <w:rsid w:val="003600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9ECB58106AE4F8BA39B9381F669F8" ma:contentTypeVersion="0" ma:contentTypeDescription="Create a new document." ma:contentTypeScope="" ma:versionID="820bf1c52c1b896d15de09acbd7ff87e">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YNAFEP33AA7V-1188-321</_dlc_DocId>
    <_dlc_DocIdUrl xmlns="e208e405-7f5c-4092-9d00-ae49e9a9738c">
      <Url>http://intranet/roads/legal/_layouts/15/DocIdRedir.aspx?ID=YNAFEP33AA7V-1188-321</Url>
      <Description>YNAFEP33AA7V-1188-321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631690-3089-487E-BD2C-A201B79A5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33270-DEE7-4DE2-9A47-604C6F2A054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208e405-7f5c-4092-9d00-ae49e9a9738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3D8B4C6-2957-4CD0-A977-F8F5AAFEE200}">
  <ds:schemaRefs>
    <ds:schemaRef ds:uri="http://schemas.microsoft.com/sharepoint/v3/contenttype/forms"/>
  </ds:schemaRefs>
</ds:datastoreItem>
</file>

<file path=customXml/itemProps4.xml><?xml version="1.0" encoding="utf-8"?>
<ds:datastoreItem xmlns:ds="http://schemas.openxmlformats.org/officeDocument/2006/customXml" ds:itemID="{B6862311-703F-48F1-BD72-116BED3116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Waterford Metropolitan District Council Appointed Stands Bye-Laws 2019</vt:lpstr>
    </vt:vector>
  </TitlesOfParts>
  <Company>Microsoft</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Metropolitan District Council Appointed Stands Bye-Laws 2019</dc:title>
  <dc:creator>ajacob</dc:creator>
  <cp:lastModifiedBy>ajacob</cp:lastModifiedBy>
  <cp:revision>5</cp:revision>
  <cp:lastPrinted>2019-02-11T15:05:00Z</cp:lastPrinted>
  <dcterms:created xsi:type="dcterms:W3CDTF">2019-02-19T08:52:00Z</dcterms:created>
  <dcterms:modified xsi:type="dcterms:W3CDTF">2019-02-25T17:03:00Z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0x0101006FC9ECB58106AE4F8BA39B9381F669F8</vt:lpwstr>
  </property>
  <property fmtid="{D5CDD505-2E9C-101B-9397-08002B2CF9AE}" pid="3" name="_dlc_DocIdItemGuid">
    <vt:lpwstr>ab886dc9-3f8b-4ec3-b6b0-5ce2bf96b4b2</vt:lpwstr>
  </property>
  <property fmtid="{D5CDD505-2E9C-101B-9397-08002B2CF9AE}" pid="4" name="Order">
    <vt:r8>32100</vt:r8>
  </property>
</Properties>
</file>