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C992" w14:textId="77777777" w:rsidR="00B678E4" w:rsidRDefault="00B678E4" w:rsidP="00B678E4">
      <w:pPr>
        <w:shd w:val="clear" w:color="auto" w:fill="ACB9CA" w:themeFill="text2" w:themeFillTint="66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Minutes for Strategic Policy Committee (SPC) Meeting for Planning</w:t>
      </w:r>
    </w:p>
    <w:p w14:paraId="3D7DC101" w14:textId="77777777" w:rsidR="00B678E4" w:rsidRDefault="006228A9" w:rsidP="00B678E4">
      <w:pPr>
        <w:shd w:val="clear" w:color="auto" w:fill="ACB9CA" w:themeFill="text2" w:themeFillTint="66"/>
        <w:jc w:val="center"/>
        <w:rPr>
          <w:b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Held via</w:t>
      </w:r>
      <w:r w:rsidR="00B678E4">
        <w:rPr>
          <w:b/>
          <w:color w:val="FFFFFF" w:themeColor="background1"/>
          <w:sz w:val="28"/>
          <w:szCs w:val="28"/>
        </w:rPr>
        <w:t xml:space="preserve"> Zoom </w:t>
      </w:r>
      <w:r w:rsidR="000063DA">
        <w:rPr>
          <w:b/>
          <w:color w:val="FFFFFF" w:themeColor="background1"/>
          <w:sz w:val="28"/>
          <w:szCs w:val="28"/>
        </w:rPr>
        <w:t>29</w:t>
      </w:r>
      <w:r w:rsidR="00B678E4" w:rsidRPr="00B678E4">
        <w:rPr>
          <w:b/>
          <w:color w:val="FFFFFF" w:themeColor="background1"/>
          <w:sz w:val="28"/>
          <w:szCs w:val="28"/>
          <w:vertAlign w:val="superscript"/>
        </w:rPr>
        <w:t>th</w:t>
      </w:r>
      <w:r w:rsidR="00063D3D">
        <w:rPr>
          <w:b/>
          <w:color w:val="FFFFFF" w:themeColor="background1"/>
          <w:sz w:val="28"/>
          <w:szCs w:val="28"/>
        </w:rPr>
        <w:t xml:space="preserve"> </w:t>
      </w:r>
      <w:proofErr w:type="gramStart"/>
      <w:r w:rsidR="000063DA">
        <w:rPr>
          <w:b/>
          <w:color w:val="FFFFFF" w:themeColor="background1"/>
          <w:sz w:val="28"/>
          <w:szCs w:val="28"/>
        </w:rPr>
        <w:t>November</w:t>
      </w:r>
      <w:r w:rsidR="00B678E4">
        <w:rPr>
          <w:b/>
          <w:color w:val="FFFFFF" w:themeColor="background1"/>
          <w:sz w:val="28"/>
          <w:szCs w:val="28"/>
        </w:rPr>
        <w:t>,</w:t>
      </w:r>
      <w:proofErr w:type="gramEnd"/>
      <w:r w:rsidR="00B678E4">
        <w:rPr>
          <w:b/>
          <w:color w:val="FFFFFF" w:themeColor="background1"/>
          <w:sz w:val="28"/>
          <w:szCs w:val="28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603"/>
        <w:gridCol w:w="3404"/>
      </w:tblGrid>
      <w:tr w:rsidR="00B678E4" w14:paraId="43BD0850" w14:textId="77777777" w:rsidTr="005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C620A79" w14:textId="77777777" w:rsidR="00B678E4" w:rsidRDefault="00B678E4" w:rsidP="00581516">
            <w:pPr>
              <w:spacing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Present (</w:t>
            </w:r>
            <w:proofErr w:type="spellStart"/>
            <w:r>
              <w:rPr>
                <w:b/>
                <w:color w:val="FFFFFF" w:themeColor="background1"/>
                <w:sz w:val="24"/>
                <w:szCs w:val="24"/>
              </w:rPr>
              <w:t>Councilllor</w:t>
            </w:r>
            <w:proofErr w:type="spellEnd"/>
            <w:r>
              <w:rPr>
                <w:b/>
                <w:color w:val="FFFFFF" w:themeColor="background1"/>
                <w:sz w:val="24"/>
                <w:szCs w:val="24"/>
              </w:rPr>
              <w:t xml:space="preserve"> and PPN members)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3885E4" w14:textId="77777777" w:rsidR="00B678E4" w:rsidRDefault="00B678E4" w:rsidP="0058151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Cllr. T. Phelan (Chair)</w:t>
            </w:r>
          </w:p>
          <w:p w14:paraId="2B75760A" w14:textId="77777777" w:rsidR="00B678E4" w:rsidRDefault="00B678E4" w:rsidP="0058151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Cllr. L. Brazil</w:t>
            </w:r>
          </w:p>
          <w:p w14:paraId="543E1B00" w14:textId="77777777" w:rsidR="00B678E4" w:rsidRDefault="00B678E4" w:rsidP="0058151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Cllr. T. Cronin</w:t>
            </w:r>
          </w:p>
          <w:p w14:paraId="6D9E9FC5" w14:textId="77777777" w:rsidR="00B678E4" w:rsidRDefault="00B678E4" w:rsidP="0058151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Cllr. S. Power</w:t>
            </w:r>
          </w:p>
          <w:p w14:paraId="7964416C" w14:textId="77777777" w:rsidR="00B678E4" w:rsidRDefault="00B678E4" w:rsidP="0058151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Cllr. J. Tobin</w:t>
            </w:r>
          </w:p>
          <w:p w14:paraId="162ECBFD" w14:textId="77777777" w:rsidR="00B678E4" w:rsidRDefault="00B678E4" w:rsidP="00581516">
            <w:pPr>
              <w:spacing w:line="240" w:lineRule="auto"/>
              <w:rPr>
                <w:b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47736" w14:textId="77777777" w:rsidR="00B678E4" w:rsidRDefault="00B678E4" w:rsidP="0058151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John Galloway</w:t>
            </w:r>
          </w:p>
          <w:p w14:paraId="6F6E2556" w14:textId="77777777" w:rsidR="00B678E4" w:rsidRDefault="000063DA" w:rsidP="0058151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Sean Carey</w:t>
            </w:r>
          </w:p>
          <w:p w14:paraId="6F9B4276" w14:textId="77777777" w:rsidR="00B678E4" w:rsidRDefault="00B678E4" w:rsidP="0058151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Mary O’Halloran</w:t>
            </w:r>
          </w:p>
          <w:p w14:paraId="32518A33" w14:textId="77777777" w:rsidR="00B678E4" w:rsidRDefault="00B678E4" w:rsidP="00581516">
            <w:pPr>
              <w:pStyle w:val="ListParagraph"/>
              <w:spacing w:line="240" w:lineRule="auto"/>
              <w:rPr>
                <w:b/>
              </w:rPr>
            </w:pPr>
          </w:p>
          <w:p w14:paraId="7D2F9E91" w14:textId="77777777" w:rsidR="00B678E4" w:rsidRDefault="00B678E4" w:rsidP="00581516">
            <w:pPr>
              <w:pStyle w:val="ListParagraph"/>
              <w:spacing w:line="240" w:lineRule="auto"/>
              <w:rPr>
                <w:b/>
              </w:rPr>
            </w:pPr>
          </w:p>
          <w:p w14:paraId="26E30AED" w14:textId="77777777" w:rsidR="00B678E4" w:rsidRDefault="00B678E4" w:rsidP="00581516">
            <w:pPr>
              <w:pStyle w:val="ListParagraph"/>
              <w:spacing w:line="240" w:lineRule="auto"/>
              <w:rPr>
                <w:b/>
              </w:rPr>
            </w:pPr>
          </w:p>
          <w:p w14:paraId="6F26EF73" w14:textId="77777777" w:rsidR="00B678E4" w:rsidRDefault="00B678E4" w:rsidP="00581516">
            <w:pPr>
              <w:spacing w:line="240" w:lineRule="auto"/>
              <w:ind w:left="360"/>
              <w:rPr>
                <w:b/>
              </w:rPr>
            </w:pPr>
          </w:p>
        </w:tc>
      </w:tr>
      <w:tr w:rsidR="00B678E4" w14:paraId="762C6BAE" w14:textId="77777777" w:rsidTr="005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5F4B084" w14:textId="77777777" w:rsidR="00B678E4" w:rsidRDefault="00B678E4" w:rsidP="00581516">
            <w:pPr>
              <w:spacing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Present (WCCC Officials)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248E6B" w14:textId="77777777" w:rsidR="00B678E4" w:rsidRDefault="00B678E4" w:rsidP="0058151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L. McGree</w:t>
            </w:r>
          </w:p>
          <w:p w14:paraId="3078903D" w14:textId="77777777" w:rsidR="00B678E4" w:rsidRDefault="00B678E4" w:rsidP="0058151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H. O’Brien</w:t>
            </w:r>
          </w:p>
          <w:p w14:paraId="1C42472F" w14:textId="77777777" w:rsidR="000063DA" w:rsidRDefault="000063DA" w:rsidP="000063D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D. Quinn</w:t>
            </w:r>
          </w:p>
          <w:p w14:paraId="35B19371" w14:textId="77777777" w:rsidR="000063DA" w:rsidRDefault="000063DA" w:rsidP="0058151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B.Guest</w:t>
            </w:r>
            <w:proofErr w:type="spellEnd"/>
            <w:proofErr w:type="gramEnd"/>
          </w:p>
          <w:p w14:paraId="787226D2" w14:textId="77777777" w:rsidR="00B678E4" w:rsidRDefault="00B678E4" w:rsidP="00581516">
            <w:pPr>
              <w:pStyle w:val="ListParagraph"/>
              <w:spacing w:line="240" w:lineRule="auto"/>
              <w:rPr>
                <w:b/>
              </w:rPr>
            </w:pPr>
          </w:p>
          <w:p w14:paraId="4E483F26" w14:textId="77777777" w:rsidR="00B678E4" w:rsidRDefault="00B678E4" w:rsidP="00581516">
            <w:pPr>
              <w:spacing w:line="240" w:lineRule="auto"/>
              <w:rPr>
                <w:b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B6E32" w14:textId="77777777" w:rsidR="000063DA" w:rsidRPr="000063DA" w:rsidRDefault="000063DA" w:rsidP="000063D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M. Linehan</w:t>
            </w:r>
          </w:p>
          <w:p w14:paraId="7FAF4263" w14:textId="77777777" w:rsidR="006228A9" w:rsidRDefault="000063DA" w:rsidP="000063D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M. Cunningham</w:t>
            </w:r>
          </w:p>
          <w:p w14:paraId="0192C216" w14:textId="77777777" w:rsidR="000063DA" w:rsidRDefault="000063DA" w:rsidP="000063D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C. Murphy</w:t>
            </w:r>
          </w:p>
        </w:tc>
      </w:tr>
      <w:tr w:rsidR="00B678E4" w14:paraId="67B4B18A" w14:textId="77777777" w:rsidTr="005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12BDA11" w14:textId="77777777" w:rsidR="00B678E4" w:rsidRDefault="00B678E4" w:rsidP="00581516">
            <w:pPr>
              <w:spacing w:line="240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Apologies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5973C0" w14:textId="77777777" w:rsidR="00B678E4" w:rsidRDefault="00B678E4" w:rsidP="0058151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Cllr. Frank Quinlan</w:t>
            </w:r>
          </w:p>
          <w:p w14:paraId="44BA61B8" w14:textId="77777777" w:rsidR="00DE1350" w:rsidRDefault="00DE1350" w:rsidP="0058151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Donal Lehane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43A8EF" w14:textId="77777777" w:rsidR="00B678E4" w:rsidRDefault="00B678E4" w:rsidP="00581516">
            <w:pPr>
              <w:pStyle w:val="ListParagraph"/>
              <w:spacing w:line="240" w:lineRule="auto"/>
              <w:rPr>
                <w:b/>
              </w:rPr>
            </w:pPr>
          </w:p>
        </w:tc>
      </w:tr>
    </w:tbl>
    <w:p w14:paraId="1A0BD75F" w14:textId="77777777" w:rsidR="00B678E4" w:rsidRDefault="00B678E4" w:rsidP="00B678E4">
      <w:pPr>
        <w:spacing w:after="0"/>
      </w:pPr>
    </w:p>
    <w:tbl>
      <w:tblPr>
        <w:tblStyle w:val="TableGrid"/>
        <w:tblW w:w="107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48"/>
        <w:gridCol w:w="5825"/>
        <w:gridCol w:w="3403"/>
      </w:tblGrid>
      <w:tr w:rsidR="00B678E4" w14:paraId="6E6848CA" w14:textId="77777777" w:rsidTr="0058151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35221FD" w14:textId="77777777" w:rsidR="00B678E4" w:rsidRDefault="00B678E4" w:rsidP="00581516">
            <w:pPr>
              <w:spacing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Item No.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0EED5E2" w14:textId="77777777" w:rsidR="00B678E4" w:rsidRDefault="00B678E4" w:rsidP="00581516">
            <w:pPr>
              <w:spacing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Decisions Taken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58FF2F4" w14:textId="77777777" w:rsidR="00B678E4" w:rsidRDefault="00B678E4" w:rsidP="00581516">
            <w:pPr>
              <w:spacing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Responsibility/Action/When?</w:t>
            </w:r>
          </w:p>
        </w:tc>
      </w:tr>
      <w:tr w:rsidR="00B678E4" w14:paraId="5E50364E" w14:textId="77777777" w:rsidTr="0058151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5888" w14:textId="77777777" w:rsidR="00B678E4" w:rsidRDefault="00B678E4" w:rsidP="00581516">
            <w:pPr>
              <w:spacing w:line="240" w:lineRule="auto"/>
              <w:ind w:left="-567"/>
            </w:pPr>
            <w:r>
              <w:t>1.M</w:t>
            </w:r>
          </w:p>
          <w:p w14:paraId="47FA29A7" w14:textId="77777777" w:rsidR="00B678E4" w:rsidRDefault="00B678E4" w:rsidP="00581516">
            <w:pPr>
              <w:spacing w:line="240" w:lineRule="auto"/>
            </w:pPr>
            <w:r>
              <w:t>1.Approval of Minutes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DA1C" w14:textId="77777777" w:rsidR="00B678E4" w:rsidRDefault="00B678E4" w:rsidP="00581516">
            <w:pPr>
              <w:pStyle w:val="ListParagraph"/>
              <w:spacing w:line="240" w:lineRule="auto"/>
              <w:ind w:left="360"/>
            </w:pPr>
          </w:p>
          <w:p w14:paraId="64E85A55" w14:textId="77777777" w:rsidR="00B678E4" w:rsidRDefault="00B678E4" w:rsidP="000063D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Minutes of Meeting</w:t>
            </w:r>
            <w:r w:rsidR="00F71FC2">
              <w:t xml:space="preserve"> held on</w:t>
            </w:r>
            <w:r>
              <w:t xml:space="preserve"> </w:t>
            </w:r>
            <w:r w:rsidR="000063DA">
              <w:t>11</w:t>
            </w:r>
            <w:r w:rsidR="000063DA" w:rsidRPr="000063DA">
              <w:rPr>
                <w:vertAlign w:val="superscript"/>
              </w:rPr>
              <w:t>th</w:t>
            </w:r>
            <w:r w:rsidR="000063DA">
              <w:t xml:space="preserve"> </w:t>
            </w:r>
            <w:proofErr w:type="gramStart"/>
            <w:r w:rsidR="000063DA">
              <w:t>October,</w:t>
            </w:r>
            <w:proofErr w:type="gramEnd"/>
            <w:r w:rsidR="000063DA">
              <w:t xml:space="preserve"> </w:t>
            </w:r>
            <w:r>
              <w:t xml:space="preserve">2021 were proposed by Cllr J. Tobin, seconded by </w:t>
            </w:r>
            <w:r w:rsidR="000063DA">
              <w:t>Mary O’Halloran</w:t>
            </w:r>
            <w:r>
              <w:t xml:space="preserve"> and agreed.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59E0" w14:textId="77777777" w:rsidR="00B678E4" w:rsidRDefault="00B678E4" w:rsidP="00581516">
            <w:pPr>
              <w:spacing w:line="240" w:lineRule="auto"/>
            </w:pPr>
          </w:p>
          <w:p w14:paraId="2D2ACEE7" w14:textId="77777777" w:rsidR="00B678E4" w:rsidRDefault="00B678E4" w:rsidP="00581516">
            <w:pPr>
              <w:spacing w:line="240" w:lineRule="auto"/>
            </w:pPr>
            <w:r>
              <w:t xml:space="preserve">Adopted minutes to be published on website. </w:t>
            </w:r>
          </w:p>
        </w:tc>
      </w:tr>
      <w:tr w:rsidR="00B678E4" w14:paraId="100CB784" w14:textId="77777777" w:rsidTr="0058151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25A1" w14:textId="77777777" w:rsidR="00B678E4" w:rsidRDefault="00B678E4" w:rsidP="00581516">
            <w:pPr>
              <w:spacing w:line="240" w:lineRule="auto"/>
            </w:pPr>
          </w:p>
          <w:p w14:paraId="25F05C6B" w14:textId="77777777" w:rsidR="00B678E4" w:rsidRDefault="00B678E4" w:rsidP="000063DA">
            <w:pPr>
              <w:spacing w:line="240" w:lineRule="auto"/>
            </w:pPr>
            <w:r>
              <w:t>2.</w:t>
            </w:r>
            <w:r w:rsidR="000063DA">
              <w:t>Overview of Chief Executive’s Report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40ED" w14:textId="77777777" w:rsidR="00B678E4" w:rsidRDefault="000063DA" w:rsidP="00581516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L. McGree presented report showing various stages of Development Plan Process.</w:t>
            </w:r>
          </w:p>
          <w:p w14:paraId="1DC58596" w14:textId="77777777" w:rsidR="000063DA" w:rsidRDefault="000063DA" w:rsidP="00581516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Advised members they have until the 18</w:t>
            </w:r>
            <w:r w:rsidRPr="000063DA">
              <w:rPr>
                <w:vertAlign w:val="superscript"/>
              </w:rPr>
              <w:t>th</w:t>
            </w:r>
            <w:r>
              <w:t xml:space="preserve"> of February to make changes</w:t>
            </w:r>
            <w:r w:rsidR="00C755AF">
              <w:t>.</w:t>
            </w:r>
          </w:p>
          <w:p w14:paraId="3DA29BE4" w14:textId="77777777" w:rsidR="00C755AF" w:rsidRDefault="00D54778" w:rsidP="00581516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</w:t>
            </w:r>
            <w:r w:rsidR="00C755AF">
              <w:t xml:space="preserve">cknowledged hard work being done by small team on full time basis to prepare Development Plan, comparing 700 submissions </w:t>
            </w:r>
            <w:proofErr w:type="spellStart"/>
            <w:r w:rsidR="00C755AF">
              <w:t>approx</w:t>
            </w:r>
            <w:proofErr w:type="spellEnd"/>
            <w:r w:rsidR="00C755AF">
              <w:t xml:space="preserve"> in Dublin City Council received with 480 submissions </w:t>
            </w:r>
            <w:proofErr w:type="spellStart"/>
            <w:r w:rsidR="00C755AF">
              <w:t>approx</w:t>
            </w:r>
            <w:proofErr w:type="spellEnd"/>
            <w:r w:rsidR="00C755AF">
              <w:t xml:space="preserve"> received in WCCC with a much smaller population base.</w:t>
            </w:r>
          </w:p>
          <w:p w14:paraId="22434FD9" w14:textId="20CB602C" w:rsidR="00C755AF" w:rsidRDefault="009051DF" w:rsidP="00581516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proofErr w:type="spellStart"/>
            <w:r>
              <w:t>L</w:t>
            </w:r>
            <w:r w:rsidR="00D54778">
              <w:t>.McGree</w:t>
            </w:r>
            <w:proofErr w:type="spellEnd"/>
            <w:r>
              <w:t xml:space="preserve"> also recognized the ESRI Award received by the team in relation to </w:t>
            </w:r>
            <w:r w:rsidR="00D53E12">
              <w:t>excellence</w:t>
            </w:r>
            <w:r>
              <w:t xml:space="preserve"> in </w:t>
            </w:r>
            <w:r w:rsidR="00756B01">
              <w:t>relation to the Draft Development Plan story maps.</w:t>
            </w:r>
          </w:p>
          <w:p w14:paraId="0B5AFF64" w14:textId="77777777" w:rsidR="00D54778" w:rsidRDefault="00D54778" w:rsidP="00581516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Workshops will be held with members and District meetings to discuss local issues. Amendments will be brought to a</w:t>
            </w:r>
            <w:r w:rsidR="0008507B">
              <w:t xml:space="preserve"> Special Meeting of the council</w:t>
            </w:r>
            <w:r>
              <w:t xml:space="preserve">. Asked that the members carefully work </w:t>
            </w:r>
            <w:r w:rsidR="0008507B">
              <w:t>through reports</w:t>
            </w:r>
            <w:r>
              <w:t xml:space="preserve">. Clearly set out any comments and give reasons for any potential amendments and that these </w:t>
            </w:r>
            <w:r w:rsidR="00745417">
              <w:t>are</w:t>
            </w:r>
            <w:r>
              <w:t xml:space="preserve"> finalized 10 days in advance of meeting to allow time to </w:t>
            </w:r>
            <w:r w:rsidR="00C1000F">
              <w:t>apply amendments.</w:t>
            </w:r>
          </w:p>
          <w:p w14:paraId="3D0464B6" w14:textId="77777777" w:rsidR="00D9423C" w:rsidRDefault="00C1000F" w:rsidP="00D9423C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H. O’Brien gave report on the Chief Executive Report Strategic Overview, </w:t>
            </w:r>
          </w:p>
          <w:p w14:paraId="6C987B99" w14:textId="77777777" w:rsidR="00CC7E79" w:rsidRDefault="00D9423C" w:rsidP="007C2E7C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Advised members that there will be 12 weeks to discuss </w:t>
            </w:r>
            <w:r>
              <w:lastRenderedPageBreak/>
              <w:t>CE Report.</w:t>
            </w:r>
          </w:p>
          <w:p w14:paraId="30CA827C" w14:textId="77777777" w:rsidR="00D9423C" w:rsidRDefault="00D9423C" w:rsidP="00745417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Highlighted the</w:t>
            </w:r>
            <w:r w:rsidR="00745417">
              <w:t xml:space="preserve"> success in so far as submissions received and the benefit of using means such as </w:t>
            </w:r>
            <w:proofErr w:type="gramStart"/>
            <w:r w:rsidR="00745417">
              <w:t>Social Media</w:t>
            </w:r>
            <w:proofErr w:type="gramEnd"/>
            <w:r w:rsidR="00745417">
              <w:t>, Press and the Webinars in achieving this.</w:t>
            </w:r>
          </w:p>
          <w:p w14:paraId="63FCAA15" w14:textId="77777777" w:rsidR="00745417" w:rsidRDefault="00745417" w:rsidP="00745417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Breaking down the mains issues that were presented from the submissions, 31% of submissions relate to core strategy, i.e.: zoning and 23% relate to housing &amp; sustainable communities.</w:t>
            </w:r>
          </w:p>
          <w:p w14:paraId="6F15DC11" w14:textId="77777777" w:rsidR="00745417" w:rsidRDefault="003378EC" w:rsidP="00745417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In summary,</w:t>
            </w:r>
            <w:r w:rsidR="00745417">
              <w:t xml:space="preserve"> that the aim is to align our vision &amp; National Policy to work collectively.</w:t>
            </w:r>
          </w:p>
          <w:p w14:paraId="34A85C5B" w14:textId="77777777" w:rsidR="003378EC" w:rsidRDefault="003378EC" w:rsidP="003378EC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proofErr w:type="gramStart"/>
            <w:r>
              <w:t>H.O’Brien</w:t>
            </w:r>
            <w:proofErr w:type="gramEnd"/>
            <w:r>
              <w:t xml:space="preserve"> stated the need to look at Monitoring &amp; Implementation methodology &amp; the work ahead, beyond the publication of the Development Plan.</w:t>
            </w:r>
          </w:p>
          <w:p w14:paraId="39EBE35B" w14:textId="77777777" w:rsidR="003378EC" w:rsidRDefault="003378EC" w:rsidP="007647A9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Cllr. Tobin expressed uncertainty surrounding this element of the Development Plan as there are technical aspects that councilors can’t siphon out and the need for more time to </w:t>
            </w:r>
            <w:r w:rsidR="009D18D6">
              <w:t>acquire</w:t>
            </w:r>
            <w:r w:rsidR="007647A9">
              <w:t xml:space="preserve"> </w:t>
            </w:r>
            <w:r>
              <w:t>and understand the complexities</w:t>
            </w:r>
            <w:r w:rsidR="007647A9">
              <w:t xml:space="preserve"> involved.</w:t>
            </w:r>
          </w:p>
          <w:p w14:paraId="297DDACC" w14:textId="77777777" w:rsidR="00042968" w:rsidRDefault="00042968" w:rsidP="00042968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Cllr. Cronin also expressed confusion over terminology used, in his view maps were not clear and asked if a clearer map could be produced.  Also spoke of his disappointment that more land around </w:t>
            </w:r>
            <w:proofErr w:type="spellStart"/>
            <w:r>
              <w:t>Ballinroad</w:t>
            </w:r>
            <w:proofErr w:type="spellEnd"/>
            <w:r>
              <w:t xml:space="preserve"> not zoned, suggesting that having too much land zoned is </w:t>
            </w:r>
            <w:r w:rsidR="003F41B2">
              <w:t>not a good idea,</w:t>
            </w:r>
            <w:r>
              <w:t xml:space="preserve"> as scarcity of land increases the price of land and results in the public paying the price as house prices increase.</w:t>
            </w:r>
          </w:p>
          <w:p w14:paraId="5C3F9B8D" w14:textId="77777777" w:rsidR="00042968" w:rsidRDefault="00042968" w:rsidP="00042968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Cllr. Power commented on the need for </w:t>
            </w:r>
            <w:proofErr w:type="gramStart"/>
            <w:r w:rsidR="007A2E80">
              <w:t>face to face</w:t>
            </w:r>
            <w:proofErr w:type="gramEnd"/>
            <w:r w:rsidR="007A2E80">
              <w:t xml:space="preserve"> </w:t>
            </w:r>
            <w:r>
              <w:t xml:space="preserve">workshops/meetings to take place to give opportunity to voice concerns that relate to </w:t>
            </w:r>
            <w:r w:rsidR="007A2E80">
              <w:t>own local areas.</w:t>
            </w:r>
          </w:p>
          <w:p w14:paraId="0F3F4917" w14:textId="77777777" w:rsidR="007A2E80" w:rsidRDefault="007A2E80" w:rsidP="007A2E80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Cllr. Brazil supported comments from members regarding need for </w:t>
            </w:r>
            <w:proofErr w:type="gramStart"/>
            <w:r>
              <w:t>face to face</w:t>
            </w:r>
            <w:proofErr w:type="gramEnd"/>
            <w:r>
              <w:t xml:space="preserve"> meeting</w:t>
            </w:r>
            <w:r w:rsidR="00264E82">
              <w:t>s. Also asked for clarity around zoning for Tourism as not clearly identified.</w:t>
            </w:r>
          </w:p>
          <w:p w14:paraId="09E3BB2B" w14:textId="77777777" w:rsidR="00264E82" w:rsidRDefault="00264E82" w:rsidP="00264E82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Cllr. Phelan inquired; does the Minister always follow the direction of the OPR? If the CE Report is available online now? Is there Specific Development Objectives on Tourism zoning.</w:t>
            </w:r>
            <w:proofErr w:type="gramStart"/>
            <w:r>
              <w:t>2</w:t>
            </w:r>
            <w:proofErr w:type="gramEnd"/>
          </w:p>
          <w:p w14:paraId="009022DD" w14:textId="77777777" w:rsidR="00264E82" w:rsidRDefault="00264E82" w:rsidP="00264E82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proofErr w:type="spellStart"/>
            <w:r>
              <w:t>L.McGree</w:t>
            </w:r>
            <w:proofErr w:type="spellEnd"/>
            <w:r>
              <w:t xml:space="preserve"> advised the committee that the </w:t>
            </w:r>
            <w:r w:rsidR="003F41B2">
              <w:t xml:space="preserve">CE </w:t>
            </w:r>
            <w:r>
              <w:t>report is available online.  With regards to Tourism the scope for expansion/specificity, that can be addressed</w:t>
            </w:r>
            <w:r w:rsidR="003F41B2">
              <w:t xml:space="preserve"> at the workshops?</w:t>
            </w:r>
          </w:p>
          <w:p w14:paraId="34961B47" w14:textId="77777777" w:rsidR="003F41B2" w:rsidRDefault="003F41B2" w:rsidP="00264E82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Tourism is included in the </w:t>
            </w:r>
            <w:proofErr w:type="spellStart"/>
            <w:r>
              <w:t>Develoment</w:t>
            </w:r>
            <w:proofErr w:type="spellEnd"/>
            <w:r>
              <w:t xml:space="preserve"> Plan based on submission from Failte Ireland.</w:t>
            </w:r>
          </w:p>
          <w:p w14:paraId="7DA145F6" w14:textId="77777777" w:rsidR="00264E82" w:rsidRDefault="00264E82" w:rsidP="00264E82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In relation to the powers of the regulator, </w:t>
            </w:r>
            <w:proofErr w:type="gramStart"/>
            <w:r>
              <w:t>It’s</w:t>
            </w:r>
            <w:proofErr w:type="gramEnd"/>
            <w:r>
              <w:t xml:space="preserve"> job is to give direction to the Minister and to determine if the Development Plans align with National policy.</w:t>
            </w:r>
          </w:p>
          <w:p w14:paraId="2F05EB89" w14:textId="77777777" w:rsidR="001B4983" w:rsidRDefault="001B4983" w:rsidP="001B4983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proofErr w:type="spellStart"/>
            <w:r>
              <w:t>L.McGree</w:t>
            </w:r>
            <w:proofErr w:type="spellEnd"/>
            <w:r>
              <w:t xml:space="preserve"> explained that flexibility could be taken away from members should the Minister get involved and suggested meeting the OPR &amp; Minister </w:t>
            </w:r>
            <w:proofErr w:type="gramStart"/>
            <w:r>
              <w:t>half way</w:t>
            </w:r>
            <w:proofErr w:type="gramEnd"/>
            <w:r>
              <w:t xml:space="preserve"> has </w:t>
            </w:r>
            <w:r>
              <w:lastRenderedPageBreak/>
              <w:t>greater chance of ensuring they do not enforce direction?</w:t>
            </w:r>
            <w:r w:rsidR="00417F7E">
              <w:t xml:space="preserve"> </w:t>
            </w:r>
          </w:p>
          <w:p w14:paraId="1129BE10" w14:textId="77777777" w:rsidR="00417F7E" w:rsidRDefault="00417F7E" w:rsidP="00CB1DE3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proofErr w:type="spellStart"/>
            <w:r>
              <w:t>L.McGree</w:t>
            </w:r>
            <w:proofErr w:type="spellEnd"/>
            <w:r w:rsidR="003F41B2">
              <w:t xml:space="preserve"> also highlighted any changes, for example to the </w:t>
            </w:r>
            <w:proofErr w:type="gramStart"/>
            <w:r w:rsidR="003F41B2">
              <w:t>one off</w:t>
            </w:r>
            <w:proofErr w:type="gramEnd"/>
            <w:r w:rsidR="003F41B2">
              <w:t xml:space="preserve"> housing policy that was supported by members in the draft dev plan may </w:t>
            </w:r>
            <w:r>
              <w:t>have to go back on public display and</w:t>
            </w:r>
            <w:r w:rsidR="00CB1DE3">
              <w:t xml:space="preserve"> therefore slow down the progression of the Development Plan.  Also, if members were to seriously consider adding zones to a particular area that they consider taking zones away from somewhere else to balance.</w:t>
            </w:r>
          </w:p>
          <w:p w14:paraId="096D36BF" w14:textId="77777777" w:rsidR="00CB1DE3" w:rsidRDefault="00CB1DE3" w:rsidP="00CB1DE3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proofErr w:type="spellStart"/>
            <w:r>
              <w:t>L.McGree</w:t>
            </w:r>
            <w:proofErr w:type="spellEnd"/>
            <w:r>
              <w:t xml:space="preserve"> confirmed, where Covid Guidelines allowed, face to face workshops/meeting would be facilitated.</w:t>
            </w:r>
          </w:p>
          <w:p w14:paraId="3DD9E313" w14:textId="77777777" w:rsidR="00CB1DE3" w:rsidRDefault="00CB1DE3" w:rsidP="00CB1DE3">
            <w:pPr>
              <w:pStyle w:val="ListParagraph"/>
              <w:spacing w:line="240" w:lineRule="auto"/>
              <w:ind w:left="360"/>
            </w:pPr>
            <w: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37C0" w14:textId="77777777" w:rsidR="00B678E4" w:rsidRDefault="00B678E4" w:rsidP="00581516">
            <w:pPr>
              <w:spacing w:line="240" w:lineRule="auto"/>
            </w:pPr>
          </w:p>
        </w:tc>
      </w:tr>
      <w:tr w:rsidR="00B678E4" w14:paraId="31E4F144" w14:textId="77777777" w:rsidTr="0058151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F2AE" w14:textId="77777777" w:rsidR="00B678E4" w:rsidRDefault="00B678E4" w:rsidP="00581516">
            <w:pPr>
              <w:spacing w:line="240" w:lineRule="auto"/>
            </w:pPr>
          </w:p>
          <w:p w14:paraId="4DB2F219" w14:textId="77777777" w:rsidR="00B678E4" w:rsidRDefault="00B678E4" w:rsidP="00F20E5A">
            <w:pPr>
              <w:spacing w:line="240" w:lineRule="auto"/>
            </w:pPr>
            <w:r>
              <w:t xml:space="preserve">3. </w:t>
            </w:r>
            <w:r w:rsidR="00CB1DE3">
              <w:t>Town Planning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90B5" w14:textId="77777777" w:rsidR="00B678E4" w:rsidRDefault="00B678E4" w:rsidP="00581516">
            <w:pPr>
              <w:pStyle w:val="ListParagraph"/>
              <w:spacing w:line="240" w:lineRule="auto"/>
              <w:ind w:left="360"/>
            </w:pPr>
          </w:p>
          <w:p w14:paraId="1502519D" w14:textId="77777777" w:rsidR="00B678E4" w:rsidRDefault="002073A0" w:rsidP="002073A0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To be discussed at next meeting?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00E" w14:textId="77777777" w:rsidR="00B678E4" w:rsidRDefault="00B678E4" w:rsidP="00581516">
            <w:pPr>
              <w:pStyle w:val="ListParagraph"/>
              <w:spacing w:line="240" w:lineRule="auto"/>
              <w:ind w:left="0"/>
            </w:pPr>
          </w:p>
          <w:p w14:paraId="7CCBCF84" w14:textId="77777777" w:rsidR="00B678E4" w:rsidRDefault="00B678E4" w:rsidP="00581516">
            <w:pPr>
              <w:pStyle w:val="ListParagraph"/>
              <w:spacing w:line="240" w:lineRule="auto"/>
              <w:ind w:left="0"/>
            </w:pPr>
          </w:p>
        </w:tc>
      </w:tr>
      <w:tr w:rsidR="00B678E4" w14:paraId="3B490342" w14:textId="77777777" w:rsidTr="0058151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905A" w14:textId="77777777" w:rsidR="00B678E4" w:rsidRDefault="00B678E4" w:rsidP="00581516">
            <w:pPr>
              <w:spacing w:line="240" w:lineRule="auto"/>
            </w:pPr>
          </w:p>
          <w:p w14:paraId="5E968D95" w14:textId="77777777" w:rsidR="00B678E4" w:rsidRDefault="00BD65DE" w:rsidP="002073A0">
            <w:pPr>
              <w:spacing w:line="240" w:lineRule="auto"/>
            </w:pPr>
            <w:r>
              <w:t>4</w:t>
            </w:r>
            <w:r w:rsidR="00B678E4">
              <w:t xml:space="preserve">.  </w:t>
            </w:r>
            <w:r w:rsidR="002073A0">
              <w:t>Water Supplies for Rural Villages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7282" w14:textId="77777777" w:rsidR="00416B1E" w:rsidRDefault="002073A0" w:rsidP="0091486B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proofErr w:type="spellStart"/>
            <w:r>
              <w:t>M.Linehan</w:t>
            </w:r>
            <w:proofErr w:type="spellEnd"/>
            <w:r>
              <w:t xml:space="preserve"> gave presentation to the committee regarding Water Supplies for Rural villages. Local Authorities deliver water services with Irish Water who are preparing a National Water Resources Plan.  </w:t>
            </w:r>
          </w:p>
          <w:p w14:paraId="4EAFB5D9" w14:textId="77777777" w:rsidR="002073A0" w:rsidRDefault="002073A0" w:rsidP="0091486B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proofErr w:type="spellStart"/>
            <w:r>
              <w:t>M.Linehan</w:t>
            </w:r>
            <w:proofErr w:type="spellEnd"/>
            <w:r>
              <w:t xml:space="preserve"> highlighted the need of water management to be </w:t>
            </w:r>
            <w:r w:rsidR="007C711F">
              <w:t>integrated</w:t>
            </w:r>
            <w:r>
              <w:t xml:space="preserve"> into the planning system.</w:t>
            </w:r>
          </w:p>
          <w:p w14:paraId="45E030C1" w14:textId="77777777" w:rsidR="00557CC2" w:rsidRDefault="007C711F" w:rsidP="007C711F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Cllr. Power asked regarding Septic Tanks, why are grants given to some areas and not others?</w:t>
            </w:r>
          </w:p>
          <w:p w14:paraId="44BB3DAC" w14:textId="77777777" w:rsidR="007C711F" w:rsidRDefault="007C711F" w:rsidP="007C711F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proofErr w:type="spellStart"/>
            <w:r>
              <w:t>M.Linehan</w:t>
            </w:r>
            <w:proofErr w:type="spellEnd"/>
            <w:r>
              <w:t xml:space="preserve"> responded that the Environment Department is responsible for the processing of those grants and would be better placed to answer.</w:t>
            </w:r>
          </w:p>
          <w:p w14:paraId="5E39B5FE" w14:textId="77777777" w:rsidR="007C711F" w:rsidRDefault="007C711F" w:rsidP="007C711F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Cllr. Brazil asked regarding Septic Tanks if the distance from wells being brought back to 30m.</w:t>
            </w:r>
          </w:p>
          <w:p w14:paraId="6707A830" w14:textId="5394C241" w:rsidR="007C711F" w:rsidRDefault="007C711F" w:rsidP="007C711F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proofErr w:type="spellStart"/>
            <w:r>
              <w:t>M.Linehan</w:t>
            </w:r>
            <w:proofErr w:type="spellEnd"/>
            <w:r>
              <w:t xml:space="preserve"> advised that the E</w:t>
            </w:r>
            <w:r w:rsidR="003F41B2">
              <w:t>nvironmental Protection Agency</w:t>
            </w:r>
            <w:r>
              <w:t xml:space="preserve"> have a standard code of practice regarding the minimum distances and that our recommendation is to align with the EPA.  </w:t>
            </w:r>
            <w:proofErr w:type="spellStart"/>
            <w:r>
              <w:t>M.Linehan</w:t>
            </w:r>
            <w:proofErr w:type="spellEnd"/>
            <w:r>
              <w:t xml:space="preserve"> circulated a copy of these guidelines to the committee</w:t>
            </w:r>
            <w:r w:rsidR="00756B01">
              <w:t>.</w:t>
            </w:r>
          </w:p>
          <w:p w14:paraId="2BCC2E41" w14:textId="77777777" w:rsidR="007C711F" w:rsidRDefault="007C711F" w:rsidP="007C711F">
            <w:pPr>
              <w:pStyle w:val="ListParagraph"/>
              <w:spacing w:line="240" w:lineRule="auto"/>
              <w:ind w:left="36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2DE8" w14:textId="77777777" w:rsidR="00B678E4" w:rsidRDefault="00B678E4" w:rsidP="00581516">
            <w:pPr>
              <w:pStyle w:val="ListParagraph"/>
              <w:spacing w:line="240" w:lineRule="auto"/>
              <w:ind w:left="0"/>
            </w:pPr>
          </w:p>
        </w:tc>
      </w:tr>
      <w:tr w:rsidR="00B678E4" w14:paraId="474BD381" w14:textId="77777777" w:rsidTr="0058151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DCFB" w14:textId="77777777" w:rsidR="00B678E4" w:rsidRDefault="007C711F" w:rsidP="00581516">
            <w:pPr>
              <w:spacing w:line="240" w:lineRule="auto"/>
            </w:pPr>
            <w:r>
              <w:t>5. Derelict Buildings</w:t>
            </w:r>
          </w:p>
          <w:p w14:paraId="04407981" w14:textId="77777777" w:rsidR="00B678E4" w:rsidRDefault="00B678E4" w:rsidP="00581516">
            <w:pPr>
              <w:spacing w:line="240" w:lineRule="auto"/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0821" w14:textId="77777777" w:rsidR="00B678E4" w:rsidRDefault="007C711F" w:rsidP="007C711F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</w:pPr>
            <w:proofErr w:type="spellStart"/>
            <w:r>
              <w:t>D.Quinn</w:t>
            </w:r>
            <w:proofErr w:type="spellEnd"/>
            <w:r>
              <w:t xml:space="preserve"> gave </w:t>
            </w:r>
            <w:r w:rsidR="0008507B">
              <w:t>presentation</w:t>
            </w:r>
            <w:r>
              <w:t xml:space="preserve"> on how the Development Plan </w:t>
            </w:r>
            <w:r w:rsidR="00A47FDD">
              <w:t>expects to deal with the increasing problem of derelict buildings.</w:t>
            </w:r>
          </w:p>
          <w:p w14:paraId="6F7EB1A7" w14:textId="77777777" w:rsidR="00A47FDD" w:rsidRDefault="00A47FDD" w:rsidP="00A47FDD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</w:pPr>
            <w:r>
              <w:t>D. Quinn advised committee how the Draft Plan aligns with N</w:t>
            </w:r>
            <w:r w:rsidR="003F41B2">
              <w:t>ational Planning Framework</w:t>
            </w:r>
            <w:r>
              <w:t xml:space="preserve"> &amp; </w:t>
            </w:r>
            <w:r w:rsidR="003F41B2">
              <w:t xml:space="preserve">Regional Spatial and Economic Strategy </w:t>
            </w:r>
            <w:r>
              <w:t>in terms of regeneration and accords with national policy.  There are 22 regeneration policies objectives within the plan.</w:t>
            </w:r>
          </w:p>
          <w:p w14:paraId="6A724170" w14:textId="77777777" w:rsidR="00A47FDD" w:rsidRDefault="00A47FDD" w:rsidP="00A47FDD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</w:pPr>
            <w:r>
              <w:t>M. O’Halloran questioned the committee, how can we use our legislative powers to enforce owners of derelict buildings to act on developing these sites?</w:t>
            </w:r>
          </w:p>
          <w:p w14:paraId="3C454393" w14:textId="77777777" w:rsidR="00A47FDD" w:rsidRDefault="00A47FDD" w:rsidP="00A47FDD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</w:pPr>
            <w:proofErr w:type="spellStart"/>
            <w:r>
              <w:t>L.McGree</w:t>
            </w:r>
            <w:proofErr w:type="spellEnd"/>
            <w:r>
              <w:t xml:space="preserve"> responded by informing the committee of the expense involved with regards any enforcement on </w:t>
            </w:r>
            <w:r>
              <w:lastRenderedPageBreak/>
              <w:t xml:space="preserve">derelict </w:t>
            </w:r>
            <w:proofErr w:type="gramStart"/>
            <w:r>
              <w:t>buildings</w:t>
            </w:r>
            <w:proofErr w:type="gramEnd"/>
            <w:r>
              <w:t xml:space="preserve"> but that funding is coming in the form of the Town Centre First Policy.  This policy will plan to put in place a Derelict Sites Officer within the Local Authority.</w:t>
            </w:r>
          </w:p>
          <w:p w14:paraId="483E28BB" w14:textId="77777777" w:rsidR="00A47FDD" w:rsidRDefault="00A47FDD" w:rsidP="00A47FDD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</w:pPr>
            <w:r>
              <w:t>Other funding sources include the European Regeneration Development Fund and the Urban Regeneration Development Fund</w:t>
            </w:r>
          </w:p>
          <w:p w14:paraId="13AD6EF8" w14:textId="77777777" w:rsidR="0008507B" w:rsidRDefault="0008507B" w:rsidP="00A47FDD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</w:pPr>
            <w:r>
              <w:t>There will be increased funding available under Compulsory Purchase Orders to acquire sites, these can be developed ourselves or in cooperation with owners/developers.</w:t>
            </w:r>
          </w:p>
          <w:p w14:paraId="7F86DC2F" w14:textId="77777777" w:rsidR="0008507B" w:rsidRDefault="0008507B" w:rsidP="00A47FDD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</w:pPr>
            <w:r>
              <w:t>Cllr. Cronin asked if CPO’s take as long as they did previously?</w:t>
            </w:r>
          </w:p>
          <w:p w14:paraId="73B9EAD6" w14:textId="77777777" w:rsidR="0008507B" w:rsidRDefault="0008507B" w:rsidP="00A47FDD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</w:pPr>
            <w:r>
              <w:t>Liam advised policy is the same, which is 3-4 months for CPO’s. If landowners are getting compensation it may take up to 12 months.</w:t>
            </w:r>
          </w:p>
          <w:p w14:paraId="3E730602" w14:textId="77777777" w:rsidR="007979C0" w:rsidRDefault="007979C0" w:rsidP="007979C0">
            <w:pPr>
              <w:pStyle w:val="ListParagraph"/>
              <w:spacing w:line="240" w:lineRule="auto"/>
              <w:ind w:left="360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54B7" w14:textId="77777777" w:rsidR="00B678E4" w:rsidRDefault="00B678E4" w:rsidP="00581516">
            <w:pPr>
              <w:pStyle w:val="ListParagraph"/>
              <w:spacing w:line="240" w:lineRule="auto"/>
              <w:ind w:left="0"/>
            </w:pPr>
          </w:p>
          <w:p w14:paraId="5050D017" w14:textId="77777777" w:rsidR="00B678E4" w:rsidRDefault="00B678E4" w:rsidP="00581516">
            <w:pPr>
              <w:pStyle w:val="ListParagraph"/>
              <w:spacing w:line="240" w:lineRule="auto"/>
              <w:ind w:left="0"/>
            </w:pPr>
          </w:p>
        </w:tc>
      </w:tr>
      <w:tr w:rsidR="007979C0" w14:paraId="3402506E" w14:textId="77777777" w:rsidTr="0058151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CAD6" w14:textId="77777777" w:rsidR="007979C0" w:rsidRDefault="007979C0" w:rsidP="00581516">
            <w:pPr>
              <w:spacing w:line="240" w:lineRule="auto"/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5ED1" w14:textId="77777777" w:rsidR="007979C0" w:rsidRDefault="007979C0" w:rsidP="007979C0">
            <w:pPr>
              <w:spacing w:line="240" w:lineRule="auto"/>
              <w:jc w:val="both"/>
            </w:pPr>
          </w:p>
          <w:p w14:paraId="5551410E" w14:textId="77777777" w:rsidR="00195F2A" w:rsidRDefault="00195F2A" w:rsidP="00195F2A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</w:pPr>
            <w:r>
              <w:t xml:space="preserve">Cllr. T. Phelan (Chair) thanked all members for their contributions to the SPC in 2021 and asked that all presentation slides be circulated to attendees and wished them a Happy Christmas. </w:t>
            </w:r>
          </w:p>
          <w:p w14:paraId="29399AB7" w14:textId="77777777" w:rsidR="00195F2A" w:rsidRDefault="00195F2A" w:rsidP="00195F2A">
            <w:pPr>
              <w:pStyle w:val="ListParagraph"/>
              <w:spacing w:line="240" w:lineRule="auto"/>
              <w:ind w:left="360"/>
              <w:jc w:val="both"/>
            </w:pPr>
          </w:p>
          <w:p w14:paraId="21F13626" w14:textId="77777777" w:rsidR="00195F2A" w:rsidRDefault="00195F2A" w:rsidP="007979C0">
            <w:pPr>
              <w:spacing w:line="240" w:lineRule="auto"/>
              <w:ind w:left="360"/>
              <w:jc w:val="both"/>
            </w:pPr>
            <w:r>
              <w:t>This concluded the business of the meeting.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1736" w14:textId="77777777" w:rsidR="007979C0" w:rsidRDefault="007979C0" w:rsidP="00581516">
            <w:pPr>
              <w:pStyle w:val="ListParagraph"/>
              <w:spacing w:line="240" w:lineRule="auto"/>
              <w:ind w:left="0"/>
            </w:pPr>
          </w:p>
        </w:tc>
      </w:tr>
      <w:tr w:rsidR="007979C0" w14:paraId="236463C7" w14:textId="77777777" w:rsidTr="0058151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4F52" w14:textId="77777777" w:rsidR="007979C0" w:rsidRDefault="007979C0" w:rsidP="00581516">
            <w:pPr>
              <w:spacing w:line="240" w:lineRule="auto"/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E1F2" w14:textId="77777777" w:rsidR="007979C0" w:rsidRDefault="007979C0" w:rsidP="007979C0">
            <w:pPr>
              <w:spacing w:line="240" w:lineRule="auto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BCA2" w14:textId="77777777" w:rsidR="007979C0" w:rsidRDefault="007979C0" w:rsidP="00581516">
            <w:pPr>
              <w:pStyle w:val="ListParagraph"/>
              <w:spacing w:line="240" w:lineRule="auto"/>
              <w:ind w:left="0"/>
            </w:pPr>
          </w:p>
        </w:tc>
      </w:tr>
    </w:tbl>
    <w:p w14:paraId="5D54835C" w14:textId="77777777" w:rsidR="00B678E4" w:rsidRDefault="00B678E4" w:rsidP="00B678E4"/>
    <w:p w14:paraId="0E4057DC" w14:textId="77777777" w:rsidR="00B678E4" w:rsidRDefault="00B678E4" w:rsidP="00B678E4"/>
    <w:p w14:paraId="55775AED" w14:textId="77777777" w:rsidR="002F6486" w:rsidRDefault="002F6486"/>
    <w:sectPr w:rsidR="002F6486" w:rsidSect="00F84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106B"/>
    <w:multiLevelType w:val="hybridMultilevel"/>
    <w:tmpl w:val="A030D9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A0F50"/>
    <w:multiLevelType w:val="hybridMultilevel"/>
    <w:tmpl w:val="80663FE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6D4A39"/>
    <w:multiLevelType w:val="hybridMultilevel"/>
    <w:tmpl w:val="52CE21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AA7F80"/>
    <w:multiLevelType w:val="hybridMultilevel"/>
    <w:tmpl w:val="061807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DC6E8C"/>
    <w:multiLevelType w:val="hybridMultilevel"/>
    <w:tmpl w:val="72F0EA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A0D6A"/>
    <w:multiLevelType w:val="hybridMultilevel"/>
    <w:tmpl w:val="8C3C42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E4"/>
    <w:rsid w:val="000063DA"/>
    <w:rsid w:val="00042968"/>
    <w:rsid w:val="00063D3D"/>
    <w:rsid w:val="0008507B"/>
    <w:rsid w:val="000A79A6"/>
    <w:rsid w:val="00141025"/>
    <w:rsid w:val="00144E59"/>
    <w:rsid w:val="00195F2A"/>
    <w:rsid w:val="001B0269"/>
    <w:rsid w:val="001B4983"/>
    <w:rsid w:val="001D737C"/>
    <w:rsid w:val="002073A0"/>
    <w:rsid w:val="002148BF"/>
    <w:rsid w:val="00226258"/>
    <w:rsid w:val="00264E82"/>
    <w:rsid w:val="002F6486"/>
    <w:rsid w:val="003157AA"/>
    <w:rsid w:val="003378EC"/>
    <w:rsid w:val="003E7036"/>
    <w:rsid w:val="003F41B2"/>
    <w:rsid w:val="00416B1E"/>
    <w:rsid w:val="00417F7E"/>
    <w:rsid w:val="00430DC6"/>
    <w:rsid w:val="00444DA4"/>
    <w:rsid w:val="00507F93"/>
    <w:rsid w:val="005203E0"/>
    <w:rsid w:val="00524B9C"/>
    <w:rsid w:val="00551CAD"/>
    <w:rsid w:val="00557CC2"/>
    <w:rsid w:val="005B465F"/>
    <w:rsid w:val="005D0203"/>
    <w:rsid w:val="006228A9"/>
    <w:rsid w:val="00676E44"/>
    <w:rsid w:val="00685A6C"/>
    <w:rsid w:val="006A238D"/>
    <w:rsid w:val="006A7FBE"/>
    <w:rsid w:val="00745417"/>
    <w:rsid w:val="00752230"/>
    <w:rsid w:val="00756B01"/>
    <w:rsid w:val="007647A9"/>
    <w:rsid w:val="00775F39"/>
    <w:rsid w:val="007979C0"/>
    <w:rsid w:val="007A0305"/>
    <w:rsid w:val="007A2E80"/>
    <w:rsid w:val="007C2E7C"/>
    <w:rsid w:val="007C711F"/>
    <w:rsid w:val="007D37F9"/>
    <w:rsid w:val="007D3AF8"/>
    <w:rsid w:val="007E2BE0"/>
    <w:rsid w:val="007E3635"/>
    <w:rsid w:val="00810B32"/>
    <w:rsid w:val="00833D34"/>
    <w:rsid w:val="009051DF"/>
    <w:rsid w:val="009127EC"/>
    <w:rsid w:val="0091486B"/>
    <w:rsid w:val="00943D37"/>
    <w:rsid w:val="00954087"/>
    <w:rsid w:val="00970A61"/>
    <w:rsid w:val="009A41B9"/>
    <w:rsid w:val="009D18D6"/>
    <w:rsid w:val="009E6C3C"/>
    <w:rsid w:val="009F1B7D"/>
    <w:rsid w:val="00A321C2"/>
    <w:rsid w:val="00A47FDD"/>
    <w:rsid w:val="00A531D4"/>
    <w:rsid w:val="00A5394F"/>
    <w:rsid w:val="00A86859"/>
    <w:rsid w:val="00B41875"/>
    <w:rsid w:val="00B54C9D"/>
    <w:rsid w:val="00B678E4"/>
    <w:rsid w:val="00BA113A"/>
    <w:rsid w:val="00BD45F2"/>
    <w:rsid w:val="00BD65DE"/>
    <w:rsid w:val="00C1000F"/>
    <w:rsid w:val="00C26FAC"/>
    <w:rsid w:val="00C755AF"/>
    <w:rsid w:val="00CA308C"/>
    <w:rsid w:val="00CA599F"/>
    <w:rsid w:val="00CB1DE3"/>
    <w:rsid w:val="00CC7E79"/>
    <w:rsid w:val="00D25342"/>
    <w:rsid w:val="00D53E12"/>
    <w:rsid w:val="00D54778"/>
    <w:rsid w:val="00D6057E"/>
    <w:rsid w:val="00D72D37"/>
    <w:rsid w:val="00D93FCE"/>
    <w:rsid w:val="00D9423C"/>
    <w:rsid w:val="00DE1350"/>
    <w:rsid w:val="00E65728"/>
    <w:rsid w:val="00E8319C"/>
    <w:rsid w:val="00F1102B"/>
    <w:rsid w:val="00F20E5A"/>
    <w:rsid w:val="00F22426"/>
    <w:rsid w:val="00F33A0B"/>
    <w:rsid w:val="00F521D8"/>
    <w:rsid w:val="00F71FC2"/>
    <w:rsid w:val="00FC2781"/>
    <w:rsid w:val="00FC5242"/>
    <w:rsid w:val="00FF0EC7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7701"/>
  <w15:docId w15:val="{CE6B1875-0E30-4613-8BF6-CCDF5783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8E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8E4"/>
    <w:pPr>
      <w:ind w:left="720"/>
      <w:contextualSpacing/>
    </w:pPr>
  </w:style>
  <w:style w:type="table" w:styleId="TableGrid">
    <w:name w:val="Table Grid"/>
    <w:basedOn w:val="TableNormal"/>
    <w:uiPriority w:val="39"/>
    <w:rsid w:val="00B6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7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98e94ad2-363a-4279-8990-d059c45db7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15ABF0AC65E4E8FB55BDC1A572A36" ma:contentTypeVersion="3" ma:contentTypeDescription="Create a new document." ma:contentTypeScope="" ma:versionID="120c71d1a2db58701b715ff24bd42555">
  <xsd:schema xmlns:xsd="http://www.w3.org/2001/XMLSchema" xmlns:xs="http://www.w3.org/2001/XMLSchema" xmlns:p="http://schemas.microsoft.com/office/2006/metadata/properties" xmlns:ns2="98e94ad2-363a-4279-8990-d059c45db7f6" targetNamespace="http://schemas.microsoft.com/office/2006/metadata/properties" ma:root="true" ma:fieldsID="254269354fc06a20ca5ef8735d2fbca6" ns2:_="">
    <xsd:import namespace="98e94ad2-363a-4279-8990-d059c45db7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94ad2-363a-4279-8990-d059c45db7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663EB-37BA-49C8-9253-ED9DC01025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EB3A5-FC09-41D6-BE35-AE0F7A65F30F}">
  <ds:schemaRefs>
    <ds:schemaRef ds:uri="http://schemas.microsoft.com/office/2006/metadata/properties"/>
    <ds:schemaRef ds:uri="http://schemas.microsoft.com/office/infopath/2007/PartnerControls"/>
    <ds:schemaRef ds:uri="98e94ad2-363a-4279-8990-d059c45db7f6"/>
  </ds:schemaRefs>
</ds:datastoreItem>
</file>

<file path=customXml/itemProps3.xml><?xml version="1.0" encoding="utf-8"?>
<ds:datastoreItem xmlns:ds="http://schemas.openxmlformats.org/officeDocument/2006/customXml" ds:itemID="{A5EBE7F0-B7B6-4829-BAED-F00402AA3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94ad2-363a-4279-8990-d059c45db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9FD4D7-9A77-4059-83C9-BF2B8827A79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12CE8AC-7E71-47AF-82B7-9101F9884A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Mullally</dc:creator>
  <cp:lastModifiedBy>Claire Murphy</cp:lastModifiedBy>
  <cp:revision>2</cp:revision>
  <dcterms:created xsi:type="dcterms:W3CDTF">2022-03-23T12:53:00Z</dcterms:created>
  <dcterms:modified xsi:type="dcterms:W3CDTF">2022-03-23T12:53:00Z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0x010100B8F15ABF0AC65E4E8FB55BDC1A572A36</vt:lpwstr>
  </property>
</Properties>
</file>